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</w:pPr>
      <w:r>
        <w:rPr>
          <w:rFonts w:hint="eastAsia" w:ascii="仿宋_GB2312" w:hAnsi="仿宋_GB2312" w:eastAsia="仿宋_GB2312" w:cs="仿宋_GB2312"/>
          <w:sz w:val="34"/>
          <w:szCs w:val="34"/>
          <w:lang w:val="en-US" w:eastAsia="zh-CN"/>
        </w:rPr>
        <w:t>附件1</w:t>
      </w:r>
    </w:p>
    <w:p>
      <w:pPr>
        <w:jc w:val="center"/>
        <w:rPr>
          <w:rFonts w:ascii="Times New Roman" w:hAnsi="Times New Roman" w:cs="Times New Roman"/>
          <w:sz w:val="56"/>
          <w:szCs w:val="72"/>
        </w:rPr>
      </w:pPr>
    </w:p>
    <w:p>
      <w:pPr>
        <w:jc w:val="center"/>
        <w:rPr>
          <w:rFonts w:hint="eastAsia" w:ascii="Times New Roman" w:hAnsi="Times New Roman" w:cs="Times New Roman"/>
          <w:b/>
          <w:spacing w:val="-2"/>
          <w:sz w:val="52"/>
          <w:szCs w:val="52"/>
        </w:rPr>
      </w:pPr>
      <w:r>
        <w:rPr>
          <w:rFonts w:hint="eastAsia" w:ascii="Times New Roman" w:hAnsi="Times New Roman" w:cs="Times New Roman"/>
          <w:b/>
          <w:spacing w:val="-2"/>
          <w:sz w:val="52"/>
          <w:szCs w:val="52"/>
          <w:lang w:val="en-US" w:eastAsia="zh-CN"/>
        </w:rPr>
        <w:t>在职</w:t>
      </w:r>
      <w:r>
        <w:rPr>
          <w:rFonts w:hint="eastAsia" w:ascii="Times New Roman" w:hAnsi="Times New Roman" w:cs="Times New Roman"/>
          <w:b/>
          <w:spacing w:val="-2"/>
          <w:sz w:val="52"/>
          <w:szCs w:val="52"/>
        </w:rPr>
        <w:t>研究生</w:t>
      </w:r>
      <w:r>
        <w:rPr>
          <w:rFonts w:hint="eastAsia" w:ascii="Times New Roman" w:hAnsi="Times New Roman" w:cs="Times New Roman"/>
          <w:b/>
          <w:spacing w:val="-2"/>
          <w:sz w:val="52"/>
          <w:szCs w:val="52"/>
          <w:lang w:val="en-US" w:eastAsia="zh-CN"/>
        </w:rPr>
        <w:t>网报系统</w:t>
      </w:r>
      <w:r>
        <w:rPr>
          <w:rFonts w:hint="eastAsia" w:ascii="Times New Roman" w:hAnsi="Times New Roman" w:cs="Times New Roman"/>
          <w:b/>
          <w:spacing w:val="-2"/>
          <w:sz w:val="52"/>
          <w:szCs w:val="52"/>
        </w:rPr>
        <w:t>操作手册</w:t>
      </w:r>
    </w:p>
    <w:p>
      <w:pPr>
        <w:jc w:val="center"/>
        <w:rPr>
          <w:rFonts w:ascii="Times New Roman" w:hAnsi="Times New Roman" w:cs="Times New Roman"/>
          <w:b/>
          <w:spacing w:val="-2"/>
          <w:sz w:val="52"/>
          <w:szCs w:val="52"/>
        </w:rPr>
      </w:pPr>
      <w:r>
        <w:rPr>
          <w:rFonts w:hint="eastAsia" w:ascii="Times New Roman" w:hAnsi="Times New Roman" w:cs="Times New Roman"/>
          <w:b/>
          <w:spacing w:val="-2"/>
          <w:sz w:val="52"/>
          <w:szCs w:val="52"/>
        </w:rPr>
        <w:t>（考生）</w:t>
      </w:r>
    </w:p>
    <w:p>
      <w:pPr>
        <w:jc w:val="center"/>
        <w:rPr>
          <w:rFonts w:ascii="Times New Roman" w:hAnsi="Times New Roman" w:cs="Times New Roman"/>
          <w:sz w:val="56"/>
          <w:szCs w:val="72"/>
        </w:rPr>
      </w:pPr>
    </w:p>
    <w:p>
      <w:pPr>
        <w:jc w:val="center"/>
        <w:rPr>
          <w:rFonts w:ascii="Times New Roman" w:hAnsi="Times New Roman" w:cs="Times New Roman"/>
          <w:sz w:val="56"/>
          <w:szCs w:val="72"/>
        </w:rPr>
      </w:pPr>
      <w:bookmarkStart w:id="4" w:name="_GoBack"/>
      <w:bookmarkEnd w:id="4"/>
    </w:p>
    <w:p>
      <w:pPr>
        <w:snapToGrid w:val="0"/>
        <w:jc w:val="center"/>
        <w:rPr>
          <w:rFonts w:ascii="Times New Roman" w:hAnsi="Times New Roman" w:cs="Times New Roman"/>
          <w:b/>
          <w:sz w:val="48"/>
          <w:szCs w:val="48"/>
        </w:rPr>
      </w:pPr>
    </w:p>
    <w:p>
      <w:pPr>
        <w:jc w:val="center"/>
        <w:rPr>
          <w:rFonts w:ascii="Times New Roman" w:hAnsi="Times New Roman" w:cs="Times New Roman"/>
          <w:sz w:val="56"/>
          <w:szCs w:val="72"/>
        </w:rPr>
      </w:pPr>
    </w:p>
    <w:p>
      <w:pPr>
        <w:jc w:val="center"/>
        <w:rPr>
          <w:rFonts w:ascii="Times New Roman" w:hAnsi="Times New Roman" w:cs="Times New Roman"/>
          <w:sz w:val="56"/>
          <w:szCs w:val="72"/>
        </w:rPr>
      </w:pPr>
    </w:p>
    <w:p>
      <w:pPr>
        <w:jc w:val="center"/>
        <w:rPr>
          <w:rFonts w:ascii="Times New Roman" w:hAnsi="Times New Roman" w:cs="Times New Roman"/>
          <w:sz w:val="56"/>
          <w:szCs w:val="72"/>
        </w:rPr>
      </w:pPr>
    </w:p>
    <w:p>
      <w:pPr>
        <w:jc w:val="center"/>
        <w:rPr>
          <w:rFonts w:hint="default" w:ascii="Times New Roman" w:hAnsi="Times New Roman" w:cs="Times New Roman"/>
          <w:sz w:val="30"/>
          <w:szCs w:val="30"/>
          <w:lang w:val="en-US" w:eastAsia="zh-CN"/>
        </w:rPr>
      </w:pPr>
      <w:r>
        <w:rPr>
          <w:rFonts w:hint="eastAsia" w:ascii="Times New Roman" w:hAnsi="Times New Roman" w:cs="Times New Roman"/>
          <w:sz w:val="30"/>
          <w:szCs w:val="30"/>
          <w:lang w:val="en-US" w:eastAsia="zh-CN"/>
        </w:rPr>
        <w:t>中共辽宁省委党校研究生工作处</w:t>
      </w:r>
    </w:p>
    <w:p>
      <w:pPr>
        <w:jc w:val="center"/>
        <w:rPr>
          <w:rFonts w:ascii="Times New Roman" w:hAnsi="Times New Roman" w:cs="Times New Roman"/>
          <w:spacing w:val="-2"/>
          <w:sz w:val="30"/>
          <w:szCs w:val="30"/>
        </w:rPr>
      </w:pPr>
      <w:r>
        <w:rPr>
          <w:rFonts w:ascii="Times New Roman" w:hAnsi="Times New Roman" w:cs="Times New Roman"/>
          <w:spacing w:val="-2"/>
          <w:sz w:val="30"/>
          <w:szCs w:val="30"/>
        </w:rPr>
        <w:t>202</w:t>
      </w:r>
      <w:r>
        <w:rPr>
          <w:rFonts w:hint="eastAsia" w:ascii="Times New Roman" w:hAnsi="Times New Roman" w:cs="Times New Roman"/>
          <w:spacing w:val="-2"/>
          <w:sz w:val="30"/>
          <w:szCs w:val="30"/>
          <w:lang w:val="en-US" w:eastAsia="zh-CN"/>
        </w:rPr>
        <w:t>3</w:t>
      </w:r>
      <w:r>
        <w:rPr>
          <w:rFonts w:ascii="Times New Roman" w:hAnsi="Times New Roman" w:cs="Times New Roman"/>
          <w:spacing w:val="-2"/>
          <w:sz w:val="30"/>
          <w:szCs w:val="30"/>
        </w:rPr>
        <w:t>年1</w:t>
      </w:r>
      <w:r>
        <w:rPr>
          <w:rFonts w:hint="eastAsia" w:ascii="Times New Roman" w:hAnsi="Times New Roman" w:cs="Times New Roman"/>
          <w:spacing w:val="-2"/>
          <w:sz w:val="30"/>
          <w:szCs w:val="30"/>
          <w:lang w:val="en-US" w:eastAsia="zh-CN"/>
        </w:rPr>
        <w:t>1</w:t>
      </w:r>
      <w:r>
        <w:rPr>
          <w:rFonts w:ascii="Times New Roman" w:hAnsi="Times New Roman" w:cs="Times New Roman"/>
          <w:spacing w:val="-2"/>
          <w:sz w:val="30"/>
          <w:szCs w:val="30"/>
        </w:rPr>
        <w:t>月</w:t>
      </w:r>
    </w:p>
    <w:p>
      <w:pPr>
        <w:widowControl/>
        <w:spacing w:line="240" w:lineRule="auto"/>
        <w:jc w:val="left"/>
        <w:rPr>
          <w:rFonts w:ascii="Times New Roman" w:hAnsi="Times New Roman" w:cs="Times New Roman"/>
          <w:sz w:val="40"/>
          <w:szCs w:val="44"/>
        </w:rPr>
        <w:sectPr>
          <w:headerReference r:id="rId6" w:type="first"/>
          <w:footerReference r:id="rId7" w:type="first"/>
          <w:headerReference r:id="rId5" w:type="default"/>
          <w:pgSz w:w="11906" w:h="16838"/>
          <w:pgMar w:top="1418" w:right="1418" w:bottom="1418" w:left="1418" w:header="851" w:footer="992" w:gutter="0"/>
          <w:pgNumType w:fmt="decimal" w:start="1"/>
          <w:cols w:space="720" w:num="1"/>
          <w:docGrid w:type="linesAndChars" w:linePitch="312" w:charSpace="0"/>
        </w:sectPr>
      </w:pPr>
    </w:p>
    <w:sdt>
      <w:sdtPr>
        <w:rPr>
          <w:rFonts w:ascii="Times New Roman" w:hAnsi="Times New Roman" w:cs="Times New Roman"/>
          <w:sz w:val="52"/>
          <w:szCs w:val="52"/>
        </w:rPr>
        <w:id w:val="147480992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1"/>
          <w:szCs w:val="52"/>
        </w:rPr>
      </w:sdtEndPr>
      <w:sdtContent>
        <w:p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52"/>
              <w:szCs w:val="52"/>
            </w:rPr>
          </w:pPr>
          <w:r>
            <w:rPr>
              <w:rFonts w:ascii="Times New Roman" w:hAnsi="Times New Roman" w:cs="Times New Roman"/>
              <w:b/>
              <w:sz w:val="52"/>
              <w:szCs w:val="52"/>
            </w:rPr>
            <w:t>目</w:t>
          </w:r>
          <w:r>
            <w:rPr>
              <w:rFonts w:hint="eastAsia" w:ascii="Times New Roman" w:hAnsi="Times New Roman" w:cs="Times New Roman"/>
              <w:b/>
              <w:sz w:val="52"/>
              <w:szCs w:val="52"/>
              <w:lang w:val="en-US" w:eastAsia="zh-CN"/>
            </w:rPr>
            <w:t xml:space="preserve">  </w:t>
          </w:r>
          <w:r>
            <w:rPr>
              <w:rFonts w:ascii="Times New Roman" w:hAnsi="Times New Roman" w:cs="Times New Roman"/>
              <w:b/>
              <w:sz w:val="52"/>
              <w:szCs w:val="52"/>
            </w:rPr>
            <w:t>录</w:t>
          </w:r>
        </w:p>
        <w:p>
          <w:pPr>
            <w:spacing w:line="240" w:lineRule="auto"/>
            <w:jc w:val="center"/>
            <w:rPr>
              <w:rFonts w:ascii="Times New Roman" w:hAnsi="Times New Roman" w:cs="Times New Roman"/>
              <w:b/>
              <w:sz w:val="52"/>
              <w:szCs w:val="52"/>
            </w:rPr>
          </w:pPr>
        </w:p>
        <w:p>
          <w:pPr>
            <w:pStyle w:val="22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TOC \o "1-3" \h \u </w:instrText>
          </w:r>
          <w:r>
            <w:rPr>
              <w:rFonts w:ascii="Times New Roman" w:hAnsi="Times New Roman" w:cs="Times New Roman"/>
            </w:rPr>
            <w:fldChar w:fldCharType="separate"/>
          </w:r>
          <w:r>
            <w:rPr>
              <w:rFonts w:ascii="Times New Roman" w:hAnsi="Times New Roman" w:cs="Times New Roman"/>
              <w:sz w:val="36"/>
              <w:szCs w:val="36"/>
            </w:rPr>
            <w:fldChar w:fldCharType="begin"/>
          </w:r>
          <w:r>
            <w:rPr>
              <w:rFonts w:ascii="Times New Roman" w:hAnsi="Times New Roman" w:cs="Times New Roman"/>
              <w:sz w:val="36"/>
              <w:szCs w:val="36"/>
            </w:rPr>
            <w:instrText xml:space="preserve"> HYPERLINK \l _Toc21680 </w:instrText>
          </w:r>
          <w:r>
            <w:rPr>
              <w:rFonts w:ascii="Times New Roman" w:hAnsi="Times New Roman" w:cs="Times New Roman"/>
              <w:sz w:val="36"/>
              <w:szCs w:val="36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sz w:val="36"/>
              <w:szCs w:val="36"/>
            </w:rPr>
            <w:t xml:space="preserve">1 </w:t>
          </w:r>
          <w:r>
            <w:rPr>
              <w:rFonts w:ascii="Times New Roman" w:hAnsi="Times New Roman" w:eastAsia="宋体" w:cs="Times New Roman"/>
              <w:sz w:val="36"/>
              <w:szCs w:val="36"/>
            </w:rPr>
            <w:t>登录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_Toc21680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1</w:t>
          </w:r>
          <w:r>
            <w:rPr>
              <w:sz w:val="36"/>
              <w:szCs w:val="36"/>
            </w:rPr>
            <w:fldChar w:fldCharType="end"/>
          </w:r>
          <w:r>
            <w:rPr>
              <w:rFonts w:ascii="Times New Roman" w:hAnsi="Times New Roman" w:cs="Times New Roman"/>
              <w:sz w:val="36"/>
              <w:szCs w:val="36"/>
            </w:rPr>
            <w:fldChar w:fldCharType="end"/>
          </w:r>
        </w:p>
        <w:p>
          <w:pPr>
            <w:pStyle w:val="22"/>
            <w:tabs>
              <w:tab w:val="right" w:leader="dot" w:pos="8306"/>
            </w:tabs>
            <w:rPr>
              <w:rFonts w:ascii="Times New Roman" w:hAnsi="Times New Roman" w:cs="Times New Roman"/>
              <w:sz w:val="36"/>
              <w:szCs w:val="36"/>
            </w:rPr>
          </w:pPr>
        </w:p>
        <w:p>
          <w:pPr>
            <w:pStyle w:val="22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rFonts w:ascii="Times New Roman" w:hAnsi="Times New Roman" w:cs="Times New Roman"/>
              <w:sz w:val="36"/>
              <w:szCs w:val="36"/>
            </w:rPr>
            <w:fldChar w:fldCharType="begin"/>
          </w:r>
          <w:r>
            <w:rPr>
              <w:rFonts w:ascii="Times New Roman" w:hAnsi="Times New Roman" w:cs="Times New Roman"/>
              <w:sz w:val="36"/>
              <w:szCs w:val="36"/>
            </w:rPr>
            <w:instrText xml:space="preserve"> HYPERLINK \l _Toc6037 </w:instrText>
          </w:r>
          <w:r>
            <w:rPr>
              <w:rFonts w:ascii="Times New Roman" w:hAnsi="Times New Roman" w:cs="Times New Roman"/>
              <w:sz w:val="36"/>
              <w:szCs w:val="36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sz w:val="36"/>
              <w:szCs w:val="36"/>
            </w:rPr>
            <w:t>2 注册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_Toc6037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2</w:t>
          </w:r>
          <w:r>
            <w:rPr>
              <w:sz w:val="36"/>
              <w:szCs w:val="36"/>
            </w:rPr>
            <w:fldChar w:fldCharType="end"/>
          </w:r>
          <w:r>
            <w:rPr>
              <w:rFonts w:ascii="Times New Roman" w:hAnsi="Times New Roman" w:cs="Times New Roman"/>
              <w:sz w:val="36"/>
              <w:szCs w:val="36"/>
            </w:rPr>
            <w:fldChar w:fldCharType="end"/>
          </w:r>
        </w:p>
        <w:p>
          <w:pPr>
            <w:pStyle w:val="22"/>
            <w:tabs>
              <w:tab w:val="right" w:leader="dot" w:pos="8306"/>
            </w:tabs>
            <w:rPr>
              <w:rFonts w:ascii="Times New Roman" w:hAnsi="Times New Roman" w:cs="Times New Roman"/>
              <w:sz w:val="36"/>
              <w:szCs w:val="36"/>
            </w:rPr>
          </w:pPr>
        </w:p>
        <w:p>
          <w:pPr>
            <w:pStyle w:val="22"/>
            <w:tabs>
              <w:tab w:val="right" w:leader="dot" w:pos="8306"/>
            </w:tabs>
            <w:rPr>
              <w:sz w:val="36"/>
              <w:szCs w:val="36"/>
            </w:rPr>
          </w:pPr>
          <w:r>
            <w:rPr>
              <w:rFonts w:ascii="Times New Roman" w:hAnsi="Times New Roman" w:cs="Times New Roman"/>
              <w:sz w:val="36"/>
              <w:szCs w:val="36"/>
            </w:rPr>
            <w:fldChar w:fldCharType="begin"/>
          </w:r>
          <w:r>
            <w:rPr>
              <w:rFonts w:ascii="Times New Roman" w:hAnsi="Times New Roman" w:cs="Times New Roman"/>
              <w:sz w:val="36"/>
              <w:szCs w:val="36"/>
            </w:rPr>
            <w:instrText xml:space="preserve"> HYPERLINK \l _Toc24056 </w:instrText>
          </w:r>
          <w:r>
            <w:rPr>
              <w:rFonts w:ascii="Times New Roman" w:hAnsi="Times New Roman" w:cs="Times New Roman"/>
              <w:sz w:val="36"/>
              <w:szCs w:val="36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sz w:val="36"/>
              <w:szCs w:val="36"/>
            </w:rPr>
            <w:t>3 报名专业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_Toc24056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4</w:t>
          </w:r>
          <w:r>
            <w:rPr>
              <w:sz w:val="36"/>
              <w:szCs w:val="36"/>
            </w:rPr>
            <w:fldChar w:fldCharType="end"/>
          </w:r>
          <w:r>
            <w:rPr>
              <w:rFonts w:ascii="Times New Roman" w:hAnsi="Times New Roman" w:cs="Times New Roman"/>
              <w:sz w:val="36"/>
              <w:szCs w:val="36"/>
            </w:rPr>
            <w:fldChar w:fldCharType="end"/>
          </w:r>
        </w:p>
        <w:p>
          <w:pPr>
            <w:pStyle w:val="22"/>
            <w:tabs>
              <w:tab w:val="right" w:leader="dot" w:pos="8306"/>
            </w:tabs>
            <w:rPr>
              <w:rFonts w:ascii="Times New Roman" w:hAnsi="Times New Roman" w:cs="Times New Roman"/>
              <w:sz w:val="36"/>
              <w:szCs w:val="36"/>
            </w:rPr>
          </w:pPr>
        </w:p>
        <w:p>
          <w:pPr>
            <w:pStyle w:val="22"/>
            <w:tabs>
              <w:tab w:val="right" w:leader="dot" w:pos="8306"/>
            </w:tabs>
          </w:pPr>
          <w:r>
            <w:rPr>
              <w:rFonts w:ascii="Times New Roman" w:hAnsi="Times New Roman" w:cs="Times New Roman"/>
              <w:sz w:val="36"/>
              <w:szCs w:val="36"/>
            </w:rPr>
            <w:fldChar w:fldCharType="begin"/>
          </w:r>
          <w:r>
            <w:rPr>
              <w:rFonts w:ascii="Times New Roman" w:hAnsi="Times New Roman" w:cs="Times New Roman"/>
              <w:sz w:val="36"/>
              <w:szCs w:val="36"/>
            </w:rPr>
            <w:instrText xml:space="preserve"> HYPERLINK \l _Toc11598 </w:instrText>
          </w:r>
          <w:r>
            <w:rPr>
              <w:rFonts w:ascii="Times New Roman" w:hAnsi="Times New Roman" w:cs="Times New Roman"/>
              <w:sz w:val="36"/>
              <w:szCs w:val="36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sz w:val="36"/>
              <w:szCs w:val="36"/>
            </w:rPr>
            <w:t>4 报</w:t>
          </w:r>
          <w:r>
            <w:rPr>
              <w:rFonts w:hint="eastAsia" w:ascii="Times New Roman" w:hAnsi="Times New Roman" w:eastAsia="宋体" w:cs="Times New Roman"/>
              <w:sz w:val="36"/>
              <w:szCs w:val="36"/>
              <w:lang w:val="en-US" w:eastAsia="zh-CN"/>
            </w:rPr>
            <w:t>名缴费</w:t>
          </w:r>
          <w:r>
            <w:rPr>
              <w:sz w:val="36"/>
              <w:szCs w:val="36"/>
            </w:rPr>
            <w:tab/>
          </w:r>
          <w:r>
            <w:rPr>
              <w:sz w:val="36"/>
              <w:szCs w:val="36"/>
            </w:rPr>
            <w:fldChar w:fldCharType="begin"/>
          </w:r>
          <w:r>
            <w:rPr>
              <w:sz w:val="36"/>
              <w:szCs w:val="36"/>
            </w:rPr>
            <w:instrText xml:space="preserve"> PAGEREF _Toc11598 \h </w:instrText>
          </w:r>
          <w:r>
            <w:rPr>
              <w:sz w:val="36"/>
              <w:szCs w:val="36"/>
            </w:rPr>
            <w:fldChar w:fldCharType="separate"/>
          </w:r>
          <w:r>
            <w:rPr>
              <w:sz w:val="36"/>
              <w:szCs w:val="36"/>
            </w:rPr>
            <w:t>7</w:t>
          </w:r>
          <w:r>
            <w:rPr>
              <w:sz w:val="36"/>
              <w:szCs w:val="36"/>
            </w:rPr>
            <w:fldChar w:fldCharType="end"/>
          </w:r>
          <w:r>
            <w:rPr>
              <w:rFonts w:ascii="Times New Roman" w:hAnsi="Times New Roman" w:cs="Times New Roman"/>
              <w:sz w:val="36"/>
              <w:szCs w:val="36"/>
            </w:rPr>
            <w:fldChar w:fldCharType="end"/>
          </w:r>
        </w:p>
        <w:p>
          <w:pPr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fldChar w:fldCharType="end"/>
          </w:r>
        </w:p>
      </w:sdtContent>
    </w:sdt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  <w:sectPr>
          <w:headerReference r:id="rId9" w:type="first"/>
          <w:footerReference r:id="rId11" w:type="first"/>
          <w:headerReference r:id="rId8" w:type="default"/>
          <w:footerReference r:id="rId10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titlePg/>
          <w:docGrid w:type="lines" w:linePitch="381" w:charSpace="0"/>
        </w:sectPr>
      </w:pPr>
    </w:p>
    <w:p>
      <w:pPr>
        <w:pStyle w:val="3"/>
        <w:numPr>
          <w:ilvl w:val="0"/>
          <w:numId w:val="1"/>
        </w:numPr>
        <w:spacing w:before="190" w:beforeLines="50" w:after="190" w:afterLines="50" w:line="360" w:lineRule="auto"/>
        <w:rPr>
          <w:rFonts w:ascii="Times New Roman" w:hAnsi="Times New Roman" w:eastAsia="宋体" w:cs="Times New Roman"/>
        </w:rPr>
      </w:pPr>
      <w:bookmarkStart w:id="0" w:name="_Toc21680"/>
      <w:r>
        <w:rPr>
          <w:rFonts w:ascii="Times New Roman" w:hAnsi="Times New Roman" w:eastAsia="宋体" w:cs="Times New Roman"/>
        </w:rPr>
        <w:t>登录</w:t>
      </w:r>
      <w:bookmarkEnd w:id="0"/>
    </w:p>
    <w:p>
      <w:pPr>
        <w:overflowPunct w:val="0"/>
        <w:ind w:firstLine="48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浏览器打开辽宁省委党校网站</w:t>
      </w:r>
      <w:r>
        <w:fldChar w:fldCharType="begin"/>
      </w:r>
      <w:r>
        <w:instrText xml:space="preserve"> HYPERLINK "http://www.lnswdx.cn/" </w:instrText>
      </w:r>
      <w:r>
        <w:fldChar w:fldCharType="separate"/>
      </w:r>
      <w:r>
        <w:rPr>
          <w:rStyle w:val="28"/>
          <w:rFonts w:ascii="Times New Roman" w:hAnsi="Times New Roman" w:cs="Times New Roman"/>
        </w:rPr>
        <w:t>http://www.lnswdx.cn/</w:t>
      </w:r>
      <w:r>
        <w:rPr>
          <w:rStyle w:val="29"/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，进入研究生教育--在职研究生报名菜单打开研究生报名地址；弹出报名注意事项的内容，</w:t>
      </w:r>
      <w:r>
        <w:rPr>
          <w:rFonts w:ascii="Times New Roman" w:hAnsi="Times New Roman" w:cs="Times New Roman"/>
        </w:rPr>
        <w:t>见图1。</w:t>
      </w:r>
    </w:p>
    <w:p>
      <w:pPr>
        <w:overflowPunct w:val="0"/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5272405" cy="2970530"/>
            <wp:effectExtent l="0" t="0" r="1079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图1</w:t>
      </w:r>
    </w:p>
    <w:p>
      <w:pPr>
        <w:overflowPunct w:val="0"/>
        <w:ind w:firstLine="480"/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点击&lt;关闭&gt;按钮，返回登录页，如图2</w:t>
      </w:r>
      <w:r>
        <w:rPr>
          <w:rFonts w:ascii="Times New Roman" w:hAnsi="Times New Roman" w:cs="Times New Roman"/>
        </w:rPr>
        <w:t>.</w:t>
      </w:r>
    </w:p>
    <w:p>
      <w:pPr>
        <w:overflowPunct w:val="0"/>
        <w:jc w:val="center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5272405" cy="2970530"/>
            <wp:effectExtent l="0" t="0" r="10795" b="12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 w:val="0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图2</w:t>
      </w:r>
    </w:p>
    <w:p>
      <w:pPr>
        <w:overflowPunct w:val="0"/>
        <w:ind w:firstLine="48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输入用户名和密码进入系统页面，登录名为</w:t>
      </w:r>
      <w:r>
        <w:rPr>
          <w:rFonts w:hint="eastAsia" w:ascii="Times New Roman" w:hAnsi="Times New Roman" w:cs="Times New Roman"/>
        </w:rPr>
        <w:t>注册时填写手机号和身份证号</w:t>
      </w:r>
      <w:r>
        <w:rPr>
          <w:rFonts w:ascii="Times New Roman" w:hAnsi="Times New Roman" w:cs="Times New Roman"/>
        </w:rPr>
        <w:t>，默认密码为111111。</w:t>
      </w:r>
    </w:p>
    <w:p>
      <w:pPr>
        <w:ind w:firstLine="482" w:firstLineChars="200"/>
        <w:rPr>
          <w:rFonts w:hint="eastAsia" w:ascii="Times New Roman" w:hAnsi="Times New Roman" w:cs="Times New Roman"/>
          <w:b/>
          <w:color w:val="FF0000"/>
          <w:lang w:val="en-US" w:eastAsia="zh-CN"/>
        </w:rPr>
      </w:pPr>
      <w:r>
        <w:rPr>
          <w:rFonts w:ascii="Times New Roman" w:hAnsi="Times New Roman" w:cs="Times New Roman"/>
          <w:b/>
          <w:color w:val="FF0000"/>
        </w:rPr>
        <w:t>注：</w:t>
      </w:r>
      <w:r>
        <w:rPr>
          <w:rFonts w:hint="eastAsia" w:ascii="Times New Roman" w:hAnsi="Times New Roman" w:cs="Times New Roman"/>
          <w:b/>
          <w:color w:val="FF0000"/>
          <w:lang w:val="en-US" w:eastAsia="zh-CN"/>
        </w:rPr>
        <w:t>手机号码须本人使用，不欠费，便于接受信息。</w:t>
      </w:r>
    </w:p>
    <w:p>
      <w:pPr>
        <w:ind w:firstLine="964" w:firstLineChars="400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请使用火狐或谷歌浏览器登录系统，使用系统的电脑终端。</w:t>
      </w:r>
    </w:p>
    <w:p>
      <w:pPr>
        <w:pStyle w:val="3"/>
        <w:numPr>
          <w:ilvl w:val="0"/>
          <w:numId w:val="1"/>
        </w:numPr>
        <w:spacing w:before="190" w:beforeLines="50" w:after="190" w:afterLines="50" w:line="360" w:lineRule="auto"/>
        <w:rPr>
          <w:rFonts w:ascii="Times New Roman" w:hAnsi="Times New Roman" w:eastAsia="宋体" w:cs="Times New Roman"/>
        </w:rPr>
      </w:pPr>
      <w:bookmarkStart w:id="1" w:name="_Toc6037"/>
      <w:r>
        <w:rPr>
          <w:rFonts w:hint="eastAsia" w:ascii="Times New Roman" w:hAnsi="Times New Roman" w:eastAsia="宋体" w:cs="Times New Roman"/>
        </w:rPr>
        <w:t>注册</w:t>
      </w:r>
      <w:bookmarkEnd w:id="1"/>
    </w:p>
    <w:p>
      <w:pPr>
        <w:tabs>
          <w:tab w:val="center" w:pos="0"/>
        </w:tabs>
        <w:ind w:firstLine="480" w:firstLineChars="200"/>
        <w:jc w:val="left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点击首页的&lt;注册</w:t>
      </w:r>
      <w:r>
        <w:rPr>
          <w:rFonts w:ascii="Times New Roman" w:hAnsi="Times New Roman" w:cs="Times New Roman"/>
          <w:color w:val="000000"/>
        </w:rPr>
        <w:t>&gt;</w:t>
      </w:r>
      <w:r>
        <w:rPr>
          <w:rFonts w:hint="eastAsia" w:ascii="Times New Roman" w:hAnsi="Times New Roman" w:cs="Times New Roman"/>
          <w:color w:val="000000"/>
        </w:rPr>
        <w:t>按钮，弹出注册界面，首先展示报名承诺书，如图3。</w:t>
      </w:r>
    </w:p>
    <w:p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drawing>
          <wp:inline distT="0" distB="0" distL="0" distR="0">
            <wp:extent cx="4006215" cy="2832735"/>
            <wp:effectExtent l="19050" t="19050" r="13335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6800" cy="2833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图3</w:t>
      </w:r>
    </w:p>
    <w:p>
      <w:pPr>
        <w:tabs>
          <w:tab w:val="center" w:pos="0"/>
        </w:tabs>
        <w:ind w:firstLine="480" w:firstLineChars="200"/>
        <w:jc w:val="left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点击&lt;我已阅读并同意</w:t>
      </w:r>
      <w:r>
        <w:rPr>
          <w:rFonts w:ascii="Times New Roman" w:hAnsi="Times New Roman" w:cs="Times New Roman"/>
          <w:color w:val="000000"/>
        </w:rPr>
        <w:t>&gt;</w:t>
      </w:r>
      <w:r>
        <w:rPr>
          <w:rFonts w:hint="eastAsia" w:ascii="Times New Roman" w:hAnsi="Times New Roman" w:cs="Times New Roman"/>
          <w:color w:val="000000"/>
        </w:rPr>
        <w:t>按钮，进入注册信息填写界面，如图4。</w:t>
      </w:r>
    </w:p>
    <w:p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drawing>
          <wp:inline distT="0" distB="0" distL="0" distR="0">
            <wp:extent cx="3808730" cy="2681605"/>
            <wp:effectExtent l="19050" t="19050" r="20320" b="234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8800" cy="268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图4</w:t>
      </w:r>
    </w:p>
    <w:p>
      <w:pPr>
        <w:tabs>
          <w:tab w:val="center" w:pos="0"/>
        </w:tabs>
        <w:ind w:firstLine="480" w:firstLineChars="200"/>
        <w:jc w:val="left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输入姓名、身份证号、设置并确认密码，点击&lt;下一步</w:t>
      </w:r>
      <w:r>
        <w:rPr>
          <w:rFonts w:ascii="Times New Roman" w:hAnsi="Times New Roman" w:cs="Times New Roman"/>
          <w:color w:val="000000"/>
        </w:rPr>
        <w:t>&gt;</w:t>
      </w:r>
      <w:r>
        <w:rPr>
          <w:rFonts w:hint="eastAsia" w:ascii="Times New Roman" w:hAnsi="Times New Roman" w:cs="Times New Roman"/>
          <w:color w:val="000000"/>
        </w:rPr>
        <w:t>按钮，如图5。</w:t>
      </w:r>
    </w:p>
    <w:p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drawing>
          <wp:inline distT="0" distB="0" distL="0" distR="0">
            <wp:extent cx="3811905" cy="2713990"/>
            <wp:effectExtent l="19050" t="19050" r="1714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2400" cy="2714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图5</w:t>
      </w:r>
    </w:p>
    <w:p>
      <w:pPr>
        <w:tabs>
          <w:tab w:val="center" w:pos="0"/>
        </w:tabs>
        <w:ind w:firstLine="480" w:firstLineChars="200"/>
        <w:jc w:val="left"/>
        <w:rPr>
          <w:rFonts w:hint="eastAsia"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输入手机号、手机验证码、验证码，点击&lt;立即注册</w:t>
      </w:r>
      <w:r>
        <w:rPr>
          <w:rFonts w:ascii="Times New Roman" w:hAnsi="Times New Roman" w:cs="Times New Roman"/>
          <w:color w:val="000000"/>
        </w:rPr>
        <w:t>&gt;</w:t>
      </w:r>
      <w:r>
        <w:rPr>
          <w:rFonts w:hint="eastAsia" w:ascii="Times New Roman" w:hAnsi="Times New Roman" w:cs="Times New Roman"/>
          <w:color w:val="000000"/>
        </w:rPr>
        <w:t>按钮，完成注册。</w:t>
      </w:r>
    </w:p>
    <w:p>
      <w:pPr>
        <w:widowControl/>
        <w:spacing w:line="240" w:lineRule="auto"/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</w:rPr>
        <w:br w:type="page"/>
      </w:r>
    </w:p>
    <w:p>
      <w:pPr>
        <w:pStyle w:val="3"/>
        <w:numPr>
          <w:ilvl w:val="0"/>
          <w:numId w:val="1"/>
        </w:numPr>
        <w:spacing w:before="190" w:beforeLines="50" w:after="190" w:afterLines="50" w:line="360" w:lineRule="auto"/>
        <w:rPr>
          <w:rFonts w:ascii="Times New Roman" w:hAnsi="Times New Roman" w:eastAsia="宋体" w:cs="Times New Roman"/>
        </w:rPr>
      </w:pPr>
      <w:bookmarkStart w:id="2" w:name="_Toc24056"/>
      <w:r>
        <w:rPr>
          <w:rFonts w:hint="eastAsia" w:ascii="Times New Roman" w:hAnsi="Times New Roman" w:eastAsia="宋体" w:cs="Times New Roman"/>
        </w:rPr>
        <w:t>报名专业</w:t>
      </w:r>
      <w:bookmarkEnd w:id="2"/>
    </w:p>
    <w:p>
      <w:pPr>
        <w:tabs>
          <w:tab w:val="center" w:pos="0"/>
        </w:tabs>
        <w:ind w:firstLine="480" w:firstLineChars="200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学员专业报名流程图如下：</w:t>
      </w:r>
    </w:p>
    <w:p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object>
          <v:shape id="_x0000_i1025" o:spt="75" type="#_x0000_t75" style="height:520.45pt;width:414.8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>
            <o:LockedField>false</o:LockedField>
          </o:OLEObject>
        </w:object>
      </w:r>
    </w:p>
    <w:p>
      <w:pPr>
        <w:tabs>
          <w:tab w:val="center" w:pos="0"/>
        </w:tabs>
        <w:jc w:val="center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图6</w:t>
      </w:r>
    </w:p>
    <w:p>
      <w:pPr>
        <w:tabs>
          <w:tab w:val="center" w:pos="0"/>
        </w:tabs>
        <w:ind w:firstLine="480" w:firstLineChars="200"/>
        <w:jc w:val="left"/>
        <w:rPr>
          <w:rFonts w:ascii="Times New Roman" w:hAnsi="Times New Roman" w:cs="Times New Roman"/>
          <w:color w:val="000000"/>
        </w:rPr>
      </w:pPr>
      <w:r>
        <w:rPr>
          <w:rFonts w:hint="eastAsia" w:ascii="Times New Roman" w:hAnsi="Times New Roman" w:cs="Times New Roman"/>
          <w:color w:val="000000"/>
        </w:rPr>
        <w:t>点击“报名专业”菜单，可查看当前年度各学区、专业的招生情况，如图</w:t>
      </w:r>
      <w:r>
        <w:rPr>
          <w:rFonts w:ascii="Times New Roman" w:hAnsi="Times New Roman" w:cs="Times New Roman"/>
          <w:color w:val="000000"/>
        </w:rPr>
        <w:t>7</w:t>
      </w:r>
      <w:r>
        <w:rPr>
          <w:rFonts w:hint="eastAsia" w:ascii="Times New Roman" w:hAnsi="Times New Roman" w:cs="Times New Roman"/>
          <w:color w:val="000000"/>
        </w:rPr>
        <w:t>。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9836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7</w:t>
      </w:r>
    </w:p>
    <w:p>
      <w:pPr>
        <w:ind w:firstLine="48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选择学区和专业后点击&lt;报名</w:t>
      </w:r>
      <w:r>
        <w:rPr>
          <w:rFonts w:ascii="Times New Roman" w:hAnsi="Times New Roman" w:cs="Times New Roman"/>
        </w:rPr>
        <w:t>&gt;</w:t>
      </w:r>
      <w:r>
        <w:rPr>
          <w:rFonts w:hint="eastAsia" w:ascii="Times New Roman" w:hAnsi="Times New Roman" w:cs="Times New Roman"/>
        </w:rPr>
        <w:t>按钮，填写报名登记表，如图</w:t>
      </w:r>
      <w:r>
        <w:rPr>
          <w:rFonts w:ascii="Times New Roman" w:hAnsi="Times New Roman" w:cs="Times New Roman"/>
        </w:rPr>
        <w:t>8</w:t>
      </w:r>
      <w:r>
        <w:rPr>
          <w:rFonts w:hint="eastAsia" w:ascii="Times New Roman" w:hAnsi="Times New Roman" w:cs="Times New Roman"/>
        </w:rPr>
        <w:t>。</w:t>
      </w:r>
    </w:p>
    <w:p>
      <w:pPr>
        <w:ind w:firstLine="480" w:firstLineChars="200"/>
        <w:rPr>
          <w:rFonts w:ascii="Times New Roman" w:hAnsi="Times New Roman" w:cs="Times New Roman"/>
          <w:color w:val="FF0000"/>
        </w:rPr>
      </w:pPr>
      <w:r>
        <w:rPr>
          <w:rFonts w:hint="eastAsia" w:ascii="Times New Roman" w:hAnsi="Times New Roman" w:cs="Times New Roman"/>
          <w:color w:val="FF0000"/>
        </w:rPr>
        <w:t>注：只能选择有名额的专业进行报名，并请各位报名学员按照报名表的提示详细完善个人信息。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098040"/>
            <wp:effectExtent l="19050" t="19050" r="2159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8</w:t>
      </w:r>
    </w:p>
    <w:p>
      <w:pPr>
        <w:ind w:firstLine="48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填写报名登记表信息并上传必要资料后，点击&lt;提交</w:t>
      </w:r>
      <w:r>
        <w:rPr>
          <w:rFonts w:ascii="Times New Roman" w:hAnsi="Times New Roman" w:cs="Times New Roman"/>
        </w:rPr>
        <w:t>&gt;</w:t>
      </w:r>
      <w:r>
        <w:rPr>
          <w:rFonts w:hint="eastAsia" w:ascii="Times New Roman" w:hAnsi="Times New Roman" w:cs="Times New Roman"/>
        </w:rPr>
        <w:t>按钮，弹出信息确认提示，如图</w:t>
      </w:r>
      <w:r>
        <w:rPr>
          <w:rFonts w:ascii="Times New Roman" w:hAnsi="Times New Roman" w:cs="Times New Roman"/>
        </w:rPr>
        <w:t>9</w:t>
      </w:r>
      <w:r>
        <w:rPr>
          <w:rFonts w:hint="eastAsia" w:ascii="Times New Roman" w:hAnsi="Times New Roman" w:cs="Times New Roman"/>
        </w:rPr>
        <w:t>。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2786380" cy="1033145"/>
            <wp:effectExtent l="19050" t="19050" r="1397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6400" cy="1033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9</w:t>
      </w:r>
    </w:p>
    <w:p>
      <w:pPr>
        <w:ind w:firstLine="480" w:firstLineChars="20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点击&lt;确定</w:t>
      </w:r>
      <w:r>
        <w:rPr>
          <w:rFonts w:ascii="Times New Roman" w:hAnsi="Times New Roman" w:cs="Times New Roman"/>
        </w:rPr>
        <w:t>&gt;</w:t>
      </w:r>
      <w:r>
        <w:rPr>
          <w:rFonts w:hint="eastAsia" w:ascii="Times New Roman" w:hAnsi="Times New Roman" w:cs="Times New Roman"/>
        </w:rPr>
        <w:t>按钮，将信息提交至学区及省委党校审核，并同时展示学员报名审核状态，如图</w:t>
      </w:r>
      <w:r>
        <w:rPr>
          <w:rFonts w:ascii="Times New Roman" w:hAnsi="Times New Roman" w:cs="Times New Roman"/>
        </w:rPr>
        <w:t>10</w:t>
      </w:r>
      <w:r>
        <w:rPr>
          <w:rFonts w:hint="eastAsia" w:ascii="Times New Roman" w:hAnsi="Times New Roman" w:cs="Times New Roman"/>
        </w:rPr>
        <w:t>。</w:t>
      </w:r>
    </w:p>
    <w:p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0466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10</w:t>
      </w:r>
    </w:p>
    <w:p>
      <w:pPr>
        <w:ind w:firstLine="480" w:firstLineChars="20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</w:rPr>
        <w:t>报名提交后，后续可登录系统点击“报名专业”菜单查看报名审核状态，审核状态依次为“待初审”</w:t>
      </w:r>
      <w:r>
        <w:rPr>
          <w:rFonts w:hint="eastAsia" w:ascii="Times New Roman" w:hAnsi="Times New Roman" w:cs="Times New Roman"/>
          <w:lang w:val="en-US" w:eastAsia="zh-CN"/>
        </w:rPr>
        <w:t>-</w:t>
      </w:r>
      <w:r>
        <w:rPr>
          <w:rFonts w:hint="eastAsia" w:ascii="Times New Roman" w:hAnsi="Times New Roman" w:cs="Times New Roman"/>
        </w:rPr>
        <w:t>“待现场确认”</w:t>
      </w:r>
      <w:r>
        <w:rPr>
          <w:rFonts w:hint="eastAsia" w:ascii="Times New Roman" w:hAnsi="Times New Roman" w:cs="Times New Roman"/>
          <w:lang w:val="en-US" w:eastAsia="zh-CN"/>
        </w:rPr>
        <w:t>-</w:t>
      </w:r>
      <w:r>
        <w:rPr>
          <w:rFonts w:hint="eastAsia" w:ascii="Times New Roman" w:hAnsi="Times New Roman" w:cs="Times New Roman"/>
          <w:lang w:eastAsia="zh-CN"/>
        </w:rPr>
        <w:t>“</w:t>
      </w:r>
      <w:r>
        <w:rPr>
          <w:rFonts w:hint="eastAsia" w:ascii="Times New Roman" w:hAnsi="Times New Roman" w:cs="Times New Roman"/>
          <w:lang w:val="en-US" w:eastAsia="zh-CN"/>
        </w:rPr>
        <w:t>缴费</w:t>
      </w:r>
      <w:r>
        <w:rPr>
          <w:rFonts w:hint="eastAsia" w:ascii="Times New Roman" w:hAnsi="Times New Roman" w:cs="Times New Roman"/>
          <w:lang w:eastAsia="zh-CN"/>
        </w:rPr>
        <w:t>”</w:t>
      </w:r>
      <w:r>
        <w:rPr>
          <w:rFonts w:hint="eastAsia" w:ascii="Times New Roman" w:hAnsi="Times New Roman" w:cs="Times New Roman"/>
          <w:lang w:val="en-US" w:eastAsia="zh-CN"/>
        </w:rPr>
        <w:t>-</w:t>
      </w:r>
      <w:r>
        <w:rPr>
          <w:rFonts w:hint="eastAsia" w:ascii="Times New Roman" w:hAnsi="Times New Roman" w:cs="Times New Roman"/>
        </w:rPr>
        <w:t>“待</w:t>
      </w:r>
      <w:r>
        <w:rPr>
          <w:rFonts w:hint="eastAsia" w:ascii="Times New Roman" w:hAnsi="Times New Roman" w:cs="Times New Roman"/>
          <w:lang w:val="en-US" w:eastAsia="zh-CN"/>
        </w:rPr>
        <w:t>信息</w:t>
      </w:r>
      <w:r>
        <w:rPr>
          <w:rFonts w:hint="eastAsia" w:ascii="Times New Roman" w:hAnsi="Times New Roman" w:cs="Times New Roman"/>
        </w:rPr>
        <w:t>复审”</w:t>
      </w:r>
      <w:r>
        <w:rPr>
          <w:rFonts w:hint="eastAsia" w:ascii="Times New Roman" w:hAnsi="Times New Roman" w:cs="Times New Roman"/>
          <w:lang w:eastAsia="zh-CN"/>
        </w:rPr>
        <w:t>，</w:t>
      </w:r>
      <w:r>
        <w:rPr>
          <w:rFonts w:hint="eastAsia" w:ascii="Times New Roman" w:hAnsi="Times New Roman" w:cs="Times New Roman"/>
          <w:lang w:val="en-US" w:eastAsia="zh-CN"/>
        </w:rPr>
        <w:t>如图11。</w:t>
      </w:r>
    </w:p>
    <w:p>
      <w:r>
        <w:drawing>
          <wp:inline distT="0" distB="0" distL="114300" distR="114300">
            <wp:extent cx="5266690" cy="2185035"/>
            <wp:effectExtent l="0" t="0" r="3810" b="1206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图11</w:t>
      </w:r>
    </w:p>
    <w:p>
      <w:pPr>
        <w:ind w:firstLine="480" w:firstLineChars="200"/>
        <w:rPr>
          <w:rFonts w:hint="eastAsia" w:ascii="Times New Roman" w:hAnsi="Times New Roman" w:cs="Times New Roman"/>
          <w:lang w:eastAsia="zh-CN"/>
        </w:rPr>
      </w:pPr>
      <w:r>
        <w:rPr>
          <w:rFonts w:hint="eastAsia" w:ascii="Times New Roman" w:hAnsi="Times New Roman" w:cs="Times New Roman"/>
        </w:rPr>
        <w:t>点击&lt;取消报名</w:t>
      </w:r>
      <w:r>
        <w:rPr>
          <w:rFonts w:ascii="Times New Roman" w:hAnsi="Times New Roman" w:cs="Times New Roman"/>
        </w:rPr>
        <w:t>&gt;</w:t>
      </w:r>
      <w:r>
        <w:rPr>
          <w:rFonts w:hint="eastAsia" w:ascii="Times New Roman" w:hAnsi="Times New Roman" w:cs="Times New Roman"/>
        </w:rPr>
        <w:t>按钮可重新选择其他专业进行报名，只有在初审未审核或各级审核不通过后可重新选择专业，正在审核过程中不可修改报名；审核不通过可看到不通过原因。</w:t>
      </w:r>
    </w:p>
    <w:p>
      <w:pPr>
        <w:ind w:firstLine="480" w:firstLineChars="20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初审通过后，根据学区通知，登录系统自行打印《中共辽宁省委党校2022年在职研究生报名登记表》，携带《招生简章》要求材料至指定地点进行现场确认。</w:t>
      </w:r>
    </w:p>
    <w:p>
      <w:pPr>
        <w:ind w:firstLine="480" w:firstLineChars="200"/>
        <w:rPr>
          <w:rFonts w:hint="eastAsia" w:ascii="Times New Roman" w:hAnsi="Times New Roman" w:cs="Times New Roman"/>
        </w:rPr>
      </w:pPr>
    </w:p>
    <w:p>
      <w:pPr>
        <w:ind w:firstLine="480" w:firstLineChars="200"/>
        <w:rPr>
          <w:rFonts w:hint="eastAsia" w:ascii="Times New Roman" w:hAnsi="Times New Roman" w:cs="Times New Roman"/>
        </w:rPr>
      </w:pPr>
    </w:p>
    <w:p>
      <w:pPr>
        <w:pStyle w:val="3"/>
        <w:numPr>
          <w:ilvl w:val="0"/>
          <w:numId w:val="1"/>
        </w:numPr>
        <w:spacing w:before="190" w:beforeLines="50" w:after="190" w:afterLines="50" w:line="360" w:lineRule="auto"/>
        <w:rPr>
          <w:rFonts w:ascii="Times New Roman" w:hAnsi="Times New Roman" w:eastAsia="宋体" w:cs="Times New Roman"/>
        </w:rPr>
      </w:pPr>
      <w:bookmarkStart w:id="3" w:name="_Toc11598"/>
      <w:r>
        <w:rPr>
          <w:rFonts w:hint="eastAsia" w:ascii="Times New Roman" w:hAnsi="Times New Roman" w:eastAsia="宋体" w:cs="Times New Roman"/>
        </w:rPr>
        <w:t>报</w:t>
      </w:r>
      <w:r>
        <w:rPr>
          <w:rFonts w:hint="eastAsia" w:ascii="Times New Roman" w:hAnsi="Times New Roman" w:eastAsia="宋体" w:cs="Times New Roman"/>
          <w:lang w:val="en-US" w:eastAsia="zh-CN"/>
        </w:rPr>
        <w:t>名缴费</w:t>
      </w:r>
      <w:bookmarkEnd w:id="3"/>
    </w:p>
    <w:p>
      <w:pPr>
        <w:ind w:firstLine="48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现场确认通过后，需要学员进行考试报名费缴纳，如图12。</w:t>
      </w:r>
    </w:p>
    <w:p>
      <w:r>
        <w:drawing>
          <wp:inline distT="0" distB="0" distL="114300" distR="114300">
            <wp:extent cx="5271135" cy="1767840"/>
            <wp:effectExtent l="0" t="0" r="12065" b="1016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rcRect b="388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</w:rPr>
        <w:t>图</w:t>
      </w:r>
      <w:r>
        <w:rPr>
          <w:rFonts w:ascii="Times New Roman" w:hAnsi="Times New Roman" w:cs="Times New Roman"/>
        </w:rPr>
        <w:t>1</w:t>
      </w:r>
      <w:r>
        <w:rPr>
          <w:rFonts w:hint="eastAsia" w:ascii="Times New Roman" w:hAnsi="Times New Roman" w:cs="Times New Roman"/>
          <w:lang w:val="en-US" w:eastAsia="zh-CN"/>
        </w:rPr>
        <w:t>2</w:t>
      </w:r>
    </w:p>
    <w:p>
      <w:pPr>
        <w:ind w:firstLine="480" w:firstLineChars="200"/>
        <w:jc w:val="both"/>
      </w:pPr>
      <w:r>
        <w:rPr>
          <w:rFonts w:hint="eastAsia" w:ascii="Times New Roman" w:hAnsi="Times New Roman" w:cs="Times New Roman"/>
          <w:lang w:val="en-US" w:eastAsia="zh-CN"/>
        </w:rPr>
        <w:t>缴费方式支持微信和支付宝支付，如图13.</w:t>
      </w:r>
    </w:p>
    <w:p>
      <w:pPr>
        <w:jc w:val="center"/>
      </w:pPr>
      <w:r>
        <w:drawing>
          <wp:inline distT="0" distB="0" distL="114300" distR="114300">
            <wp:extent cx="4799330" cy="2278380"/>
            <wp:effectExtent l="0" t="0" r="1270" b="762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rcRect l="4523" r="4318"/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图13</w:t>
      </w:r>
    </w:p>
    <w:p>
      <w:pPr>
        <w:ind w:firstLine="48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缴费成功之后辽宁省委党校研究生工作处进行复审。</w:t>
      </w:r>
    </w:p>
    <w:p>
      <w:pPr>
        <w:ind w:firstLine="480" w:firstLineChars="20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</w:rPr>
        <w:t>最终复审通过后，会对报名学员发送短信通知。</w:t>
      </w:r>
    </w:p>
    <w:p>
      <w:pPr>
        <w:rPr>
          <w:rFonts w:hint="eastAsia"/>
        </w:rPr>
      </w:pPr>
    </w:p>
    <w:sectPr>
      <w:footerReference r:id="rId13" w:type="first"/>
      <w:footerReference r:id="rId12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" w:fontKey="{A50265BB-5CF8-4C9C-991A-60806D41CEA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83F67CF7-F109-4A0E-AC50-7C0C3DB542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  <w:sz w:val="24"/>
      </w:rPr>
      <w:id w:val="31694809"/>
    </w:sdtPr>
    <w:sdtEndPr>
      <w:rPr>
        <w:rFonts w:asciiTheme="minorEastAsia" w:hAnsiTheme="minorEastAsia" w:eastAsiaTheme="minorEastAsia"/>
        <w:sz w:val="24"/>
      </w:rPr>
    </w:sdtEndPr>
    <w:sdtContent>
      <w:p>
        <w:pPr>
          <w:pStyle w:val="17"/>
          <w:jc w:val="center"/>
          <w:rPr>
            <w:rFonts w:asciiTheme="minorEastAsia" w:hAnsiTheme="minorEastAsia" w:eastAsiaTheme="minorEastAsia"/>
            <w:sz w:val="24"/>
          </w:rPr>
        </w:pPr>
        <w:r>
          <w:rPr>
            <w:rFonts w:asciiTheme="minorEastAsia" w:hAnsiTheme="minorEastAsia" w:eastAsiaTheme="minorEastAsia"/>
            <w:sz w:val="24"/>
          </w:rPr>
          <w:fldChar w:fldCharType="begin"/>
        </w:r>
        <w:r>
          <w:rPr>
            <w:rFonts w:asciiTheme="minorEastAsia" w:hAnsiTheme="minorEastAsia" w:eastAsiaTheme="minorEastAsia"/>
            <w:sz w:val="24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24"/>
          </w:rPr>
          <w:fldChar w:fldCharType="separate"/>
        </w:r>
        <w:r>
          <w:rPr>
            <w:rFonts w:asciiTheme="minorEastAsia" w:hAnsiTheme="minorEastAsia" w:eastAsiaTheme="minorEastAsia"/>
            <w:sz w:val="24"/>
            <w:lang w:val="zh-CN"/>
          </w:rPr>
          <w:t>3</w:t>
        </w:r>
        <w:r>
          <w:rPr>
            <w:rFonts w:asciiTheme="minorEastAsia" w:hAnsiTheme="minorEastAsia" w:eastAsiaTheme="minorEastAsia"/>
            <w:sz w:val="24"/>
          </w:rPr>
          <w:fldChar w:fldCharType="end"/>
        </w:r>
      </w:p>
    </w:sdtContent>
  </w:sdt>
  <w:p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jc w:val="center"/>
    </w:pP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7"/>
                            <w:rPr>
                              <w:rFonts w:ascii="宋体" w:hAnsi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宋体" w:hAnsi="宋体"/>
                              <w:sz w:val="21"/>
                              <w:szCs w:val="21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ascii="宋体" w:hAnsi="宋体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ascii="宋体" w:hAnsi="宋体"/>
                              <w:sz w:val="21"/>
                              <w:szCs w:val="21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inside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zM9X0tAgAAVwQAAA4AAABkcnMvZTJvRG9jLnhtbK1UzY7TMBC+I/EO&#10;lu80aVcs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b56nacLFw/ApUaOSKJ/bLRCt+3OzLam&#10;PIKYM31veMvXDZJvmA/3zKEZ8GCMS7jDUkmDJOZsUVIb9+Vf5zEeNYKXkhbNVVCNWaJEvteoHQDD&#10;YLjB2A6G3qtbg24dYwwtTyYuuCAHs3JGfcYMLWMOuJjmyFTQMJi3oW9wzCAXy2UKQrdZFjb6wfII&#10;HcXzdrkPEDDpGkXplThrhX5LlTnPRmzoP/cp6vF/sPg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LzM9X0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rPr>
                        <w:rFonts w:ascii="宋体" w:hAnsi="宋体"/>
                        <w:sz w:val="21"/>
                        <w:szCs w:val="21"/>
                      </w:rPr>
                    </w:pPr>
                    <w:r>
                      <w:rPr>
                        <w:rFonts w:ascii="宋体" w:hAnsi="宋体"/>
                        <w:sz w:val="21"/>
                        <w:szCs w:val="21"/>
                      </w:rPr>
                      <w:t xml:space="preserve">— </w:t>
                    </w:r>
                    <w:r>
                      <w:rPr>
                        <w:rFonts w:ascii="宋体" w:hAnsi="宋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ascii="宋体" w:hAnsi="宋体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ascii="宋体" w:hAnsi="宋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1"/>
                        <w:szCs w:val="21"/>
                      </w:rPr>
                      <w:t>1</w:t>
                    </w:r>
                    <w:r>
                      <w:rPr>
                        <w:rFonts w:ascii="宋体" w:hAnsi="宋体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ascii="宋体" w:hAnsi="宋体"/>
                        <w:sz w:val="21"/>
                        <w:szCs w:val="21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7"/>
                            <w:rPr>
                              <w:rFonts w:ascii="宋体" w:hAnsi="宋体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ZNNQgt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CZNNQg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rPr>
                        <w:rFonts w:ascii="宋体" w:hAnsi="宋体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rPr>
        <w:rFonts w:ascii="仿宋" w:hAnsi="仿宋" w:cs="仿宋"/>
      </w:rPr>
    </w:pPr>
    <w:r>
      <w:rPr>
        <w:rFonts w:hint="eastAsia" w:ascii="仿宋" w:hAnsi="仿宋" w:cs="仿宋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7"/>
                            <w:jc w:val="center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OxXU/0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jc w:val="center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7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SBpj0tAgAAVw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m/epu2FqwfgUiNHJNE9Nlqh2Tc9s73J&#10;zyDmTNcb3vJNheRb5sMDc2gGPBjjEu6xFNIgiektSkrjvv7rPMajRvBSUqO5MqoxS5TIDxq1A2AY&#10;DDcY+8HQR3Vn0K1jjKHlrYkLLsjBLJxRXzBDq5gDLqY5MmU0DOZd6BocM8jFatUGodssC1u9szxC&#10;R/G8XR0DBGx1jaJ0SvRaod/ayvSzERv6z30b9fQ/WD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BSBpj0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ascii="仿宋" w:hAnsi="仿宋"/>
        <w:sz w:val="21"/>
        <w:szCs w:val="4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ascii="仿宋" w:hAnsi="仿宋"/>
        <w:sz w:val="21"/>
        <w:szCs w:val="48"/>
      </w:rPr>
    </w:pPr>
    <w:r>
      <w:rPr>
        <w:rFonts w:hint="eastAsia" w:ascii="仿宋" w:hAnsi="仿宋"/>
        <w:sz w:val="21"/>
        <w:szCs w:val="48"/>
      </w:rPr>
      <w:t>综合办公系统使用手册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none" w:color="auto" w:sz="0" w:space="0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rFonts w:ascii="仿宋" w:hAnsi="仿宋"/>
        <w:sz w:val="21"/>
        <w:szCs w:val="4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8C752F"/>
    <w:multiLevelType w:val="multilevel"/>
    <w:tmpl w:val="D18C752F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HorizontalSpacing w:val="140"/>
  <w:drawingGridVerticalSpacing w:val="381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Q0NzI3ODcyYWRjNDU3ZWE4NjFhMWU4YTY5ODdiZTMifQ=="/>
  </w:docVars>
  <w:rsids>
    <w:rsidRoot w:val="00CC7E25"/>
    <w:rsid w:val="00000871"/>
    <w:rsid w:val="00000A17"/>
    <w:rsid w:val="00000C2C"/>
    <w:rsid w:val="00001353"/>
    <w:rsid w:val="00001930"/>
    <w:rsid w:val="00001E05"/>
    <w:rsid w:val="00003F32"/>
    <w:rsid w:val="000056BE"/>
    <w:rsid w:val="0001221F"/>
    <w:rsid w:val="00014B28"/>
    <w:rsid w:val="000207DA"/>
    <w:rsid w:val="0002536D"/>
    <w:rsid w:val="0003035B"/>
    <w:rsid w:val="00031C3A"/>
    <w:rsid w:val="00035972"/>
    <w:rsid w:val="00035EE1"/>
    <w:rsid w:val="00035FB2"/>
    <w:rsid w:val="00036004"/>
    <w:rsid w:val="0004332E"/>
    <w:rsid w:val="00046AED"/>
    <w:rsid w:val="00046C79"/>
    <w:rsid w:val="000521CC"/>
    <w:rsid w:val="00061234"/>
    <w:rsid w:val="00062645"/>
    <w:rsid w:val="00065EF0"/>
    <w:rsid w:val="00065F4E"/>
    <w:rsid w:val="00066EBE"/>
    <w:rsid w:val="00072F73"/>
    <w:rsid w:val="00082307"/>
    <w:rsid w:val="000844D9"/>
    <w:rsid w:val="00085B39"/>
    <w:rsid w:val="00092460"/>
    <w:rsid w:val="000A3ECF"/>
    <w:rsid w:val="000B28D2"/>
    <w:rsid w:val="000B2B3E"/>
    <w:rsid w:val="000B3A30"/>
    <w:rsid w:val="000B6251"/>
    <w:rsid w:val="000C3FF4"/>
    <w:rsid w:val="000C5862"/>
    <w:rsid w:val="000C5B32"/>
    <w:rsid w:val="000D1B61"/>
    <w:rsid w:val="000D2D37"/>
    <w:rsid w:val="000D5DBA"/>
    <w:rsid w:val="000D65E1"/>
    <w:rsid w:val="000E2579"/>
    <w:rsid w:val="000F2A5E"/>
    <w:rsid w:val="000F64C9"/>
    <w:rsid w:val="000F67D8"/>
    <w:rsid w:val="000F76A5"/>
    <w:rsid w:val="00100E9B"/>
    <w:rsid w:val="001019CF"/>
    <w:rsid w:val="001035FD"/>
    <w:rsid w:val="00103C71"/>
    <w:rsid w:val="00106262"/>
    <w:rsid w:val="0010631C"/>
    <w:rsid w:val="00116118"/>
    <w:rsid w:val="001173B0"/>
    <w:rsid w:val="001232F4"/>
    <w:rsid w:val="0012343A"/>
    <w:rsid w:val="001246D7"/>
    <w:rsid w:val="001309AD"/>
    <w:rsid w:val="001310BD"/>
    <w:rsid w:val="0013164E"/>
    <w:rsid w:val="00132E2C"/>
    <w:rsid w:val="00134023"/>
    <w:rsid w:val="001367AA"/>
    <w:rsid w:val="00137196"/>
    <w:rsid w:val="00137DAC"/>
    <w:rsid w:val="00140E63"/>
    <w:rsid w:val="00141BF9"/>
    <w:rsid w:val="00142563"/>
    <w:rsid w:val="00143EFA"/>
    <w:rsid w:val="00145E21"/>
    <w:rsid w:val="00147CF4"/>
    <w:rsid w:val="00150C1B"/>
    <w:rsid w:val="0015110D"/>
    <w:rsid w:val="0015246F"/>
    <w:rsid w:val="00153BEB"/>
    <w:rsid w:val="00161940"/>
    <w:rsid w:val="00167169"/>
    <w:rsid w:val="001731CE"/>
    <w:rsid w:val="001766EF"/>
    <w:rsid w:val="00176A51"/>
    <w:rsid w:val="00176C3D"/>
    <w:rsid w:val="00183224"/>
    <w:rsid w:val="001845CB"/>
    <w:rsid w:val="00190FEF"/>
    <w:rsid w:val="00192455"/>
    <w:rsid w:val="001A53C0"/>
    <w:rsid w:val="001A7982"/>
    <w:rsid w:val="001B121C"/>
    <w:rsid w:val="001B1AC1"/>
    <w:rsid w:val="001B20AA"/>
    <w:rsid w:val="001B3182"/>
    <w:rsid w:val="001B332A"/>
    <w:rsid w:val="001C102C"/>
    <w:rsid w:val="001C20EE"/>
    <w:rsid w:val="001C236A"/>
    <w:rsid w:val="001C2AE7"/>
    <w:rsid w:val="001C3809"/>
    <w:rsid w:val="001C4707"/>
    <w:rsid w:val="001C5039"/>
    <w:rsid w:val="001D0D1F"/>
    <w:rsid w:val="001D2EAD"/>
    <w:rsid w:val="001D4338"/>
    <w:rsid w:val="001D46EB"/>
    <w:rsid w:val="001D6D1A"/>
    <w:rsid w:val="001F2B94"/>
    <w:rsid w:val="00200867"/>
    <w:rsid w:val="00200FED"/>
    <w:rsid w:val="002019A8"/>
    <w:rsid w:val="00203D22"/>
    <w:rsid w:val="0020554B"/>
    <w:rsid w:val="00206564"/>
    <w:rsid w:val="00207666"/>
    <w:rsid w:val="00207DB5"/>
    <w:rsid w:val="00212290"/>
    <w:rsid w:val="00212437"/>
    <w:rsid w:val="002155FB"/>
    <w:rsid w:val="002176DF"/>
    <w:rsid w:val="00221956"/>
    <w:rsid w:val="002222A7"/>
    <w:rsid w:val="002226D1"/>
    <w:rsid w:val="00222B15"/>
    <w:rsid w:val="00222E04"/>
    <w:rsid w:val="0022363B"/>
    <w:rsid w:val="00225A22"/>
    <w:rsid w:val="00226ED7"/>
    <w:rsid w:val="00227934"/>
    <w:rsid w:val="002341E0"/>
    <w:rsid w:val="002418E4"/>
    <w:rsid w:val="00245D19"/>
    <w:rsid w:val="0024737A"/>
    <w:rsid w:val="002524C0"/>
    <w:rsid w:val="00253A95"/>
    <w:rsid w:val="00254325"/>
    <w:rsid w:val="002545E9"/>
    <w:rsid w:val="00260E21"/>
    <w:rsid w:val="002630D1"/>
    <w:rsid w:val="002648A4"/>
    <w:rsid w:val="00274501"/>
    <w:rsid w:val="002753B0"/>
    <w:rsid w:val="002775E5"/>
    <w:rsid w:val="0028226F"/>
    <w:rsid w:val="00282FCF"/>
    <w:rsid w:val="00285A04"/>
    <w:rsid w:val="0028788E"/>
    <w:rsid w:val="0029059E"/>
    <w:rsid w:val="00290630"/>
    <w:rsid w:val="00297565"/>
    <w:rsid w:val="002A1B7F"/>
    <w:rsid w:val="002A60B2"/>
    <w:rsid w:val="002B20BA"/>
    <w:rsid w:val="002B320C"/>
    <w:rsid w:val="002B59FB"/>
    <w:rsid w:val="002B5D03"/>
    <w:rsid w:val="002B5D25"/>
    <w:rsid w:val="002B5DFD"/>
    <w:rsid w:val="002C13C4"/>
    <w:rsid w:val="002C623E"/>
    <w:rsid w:val="002D1045"/>
    <w:rsid w:val="002D5610"/>
    <w:rsid w:val="002D69CC"/>
    <w:rsid w:val="002E0330"/>
    <w:rsid w:val="002E6DA6"/>
    <w:rsid w:val="002E7297"/>
    <w:rsid w:val="002F4436"/>
    <w:rsid w:val="002F6F61"/>
    <w:rsid w:val="00301207"/>
    <w:rsid w:val="00302230"/>
    <w:rsid w:val="00306657"/>
    <w:rsid w:val="003069F7"/>
    <w:rsid w:val="00311DBE"/>
    <w:rsid w:val="00313B96"/>
    <w:rsid w:val="003143DE"/>
    <w:rsid w:val="00316643"/>
    <w:rsid w:val="00320284"/>
    <w:rsid w:val="00323E6D"/>
    <w:rsid w:val="00326CCD"/>
    <w:rsid w:val="00332F79"/>
    <w:rsid w:val="00333433"/>
    <w:rsid w:val="00335F7E"/>
    <w:rsid w:val="00336277"/>
    <w:rsid w:val="00340827"/>
    <w:rsid w:val="00347BA0"/>
    <w:rsid w:val="00353ED7"/>
    <w:rsid w:val="00354A45"/>
    <w:rsid w:val="00354E4F"/>
    <w:rsid w:val="003570F4"/>
    <w:rsid w:val="003576A7"/>
    <w:rsid w:val="00357A81"/>
    <w:rsid w:val="00361554"/>
    <w:rsid w:val="0037027F"/>
    <w:rsid w:val="00371439"/>
    <w:rsid w:val="00371B36"/>
    <w:rsid w:val="00373655"/>
    <w:rsid w:val="003739B3"/>
    <w:rsid w:val="003810BF"/>
    <w:rsid w:val="0038435C"/>
    <w:rsid w:val="0038677C"/>
    <w:rsid w:val="0039093F"/>
    <w:rsid w:val="00392AA6"/>
    <w:rsid w:val="00394673"/>
    <w:rsid w:val="003964FB"/>
    <w:rsid w:val="0039691A"/>
    <w:rsid w:val="003A6D55"/>
    <w:rsid w:val="003A7B7B"/>
    <w:rsid w:val="003B54E7"/>
    <w:rsid w:val="003B6EF3"/>
    <w:rsid w:val="003C05F2"/>
    <w:rsid w:val="003C43EE"/>
    <w:rsid w:val="003C4C1F"/>
    <w:rsid w:val="003C531A"/>
    <w:rsid w:val="003D2004"/>
    <w:rsid w:val="003D272B"/>
    <w:rsid w:val="003D34A7"/>
    <w:rsid w:val="003D55BA"/>
    <w:rsid w:val="003D72E6"/>
    <w:rsid w:val="003D7E47"/>
    <w:rsid w:val="003E1876"/>
    <w:rsid w:val="003E3523"/>
    <w:rsid w:val="003E5B44"/>
    <w:rsid w:val="003E6926"/>
    <w:rsid w:val="003F2C67"/>
    <w:rsid w:val="003F5C2D"/>
    <w:rsid w:val="003F78DB"/>
    <w:rsid w:val="00403936"/>
    <w:rsid w:val="00406FC4"/>
    <w:rsid w:val="0041177F"/>
    <w:rsid w:val="0041248E"/>
    <w:rsid w:val="0041276E"/>
    <w:rsid w:val="00413C89"/>
    <w:rsid w:val="0041493C"/>
    <w:rsid w:val="00415E7F"/>
    <w:rsid w:val="0041617A"/>
    <w:rsid w:val="004203CA"/>
    <w:rsid w:val="004250FD"/>
    <w:rsid w:val="00433C56"/>
    <w:rsid w:val="00433FFB"/>
    <w:rsid w:val="00434B47"/>
    <w:rsid w:val="00434B66"/>
    <w:rsid w:val="00436AEB"/>
    <w:rsid w:val="00437520"/>
    <w:rsid w:val="0044221D"/>
    <w:rsid w:val="004460CF"/>
    <w:rsid w:val="00447F7A"/>
    <w:rsid w:val="00456E43"/>
    <w:rsid w:val="00457133"/>
    <w:rsid w:val="00460C0D"/>
    <w:rsid w:val="004704FE"/>
    <w:rsid w:val="004714A8"/>
    <w:rsid w:val="004716FE"/>
    <w:rsid w:val="004739DB"/>
    <w:rsid w:val="00474B0C"/>
    <w:rsid w:val="00474B7F"/>
    <w:rsid w:val="004757C7"/>
    <w:rsid w:val="00475D82"/>
    <w:rsid w:val="004774D4"/>
    <w:rsid w:val="00481DC2"/>
    <w:rsid w:val="00482F2E"/>
    <w:rsid w:val="00485642"/>
    <w:rsid w:val="004867B9"/>
    <w:rsid w:val="0049789E"/>
    <w:rsid w:val="004A0DA1"/>
    <w:rsid w:val="004B092D"/>
    <w:rsid w:val="004B1D0C"/>
    <w:rsid w:val="004B226D"/>
    <w:rsid w:val="004B4685"/>
    <w:rsid w:val="004C1E35"/>
    <w:rsid w:val="004C5928"/>
    <w:rsid w:val="004D051B"/>
    <w:rsid w:val="004D19B4"/>
    <w:rsid w:val="004D2F65"/>
    <w:rsid w:val="004D605E"/>
    <w:rsid w:val="004D627A"/>
    <w:rsid w:val="004D7239"/>
    <w:rsid w:val="004E29D2"/>
    <w:rsid w:val="004F640D"/>
    <w:rsid w:val="00500BA8"/>
    <w:rsid w:val="005014CC"/>
    <w:rsid w:val="005015E5"/>
    <w:rsid w:val="005049D2"/>
    <w:rsid w:val="00510F19"/>
    <w:rsid w:val="00523A8E"/>
    <w:rsid w:val="00524DB6"/>
    <w:rsid w:val="005266C1"/>
    <w:rsid w:val="00527CA7"/>
    <w:rsid w:val="00541929"/>
    <w:rsid w:val="0054302F"/>
    <w:rsid w:val="005505F8"/>
    <w:rsid w:val="005529C0"/>
    <w:rsid w:val="0055500F"/>
    <w:rsid w:val="00560808"/>
    <w:rsid w:val="00562503"/>
    <w:rsid w:val="00563387"/>
    <w:rsid w:val="00564742"/>
    <w:rsid w:val="005703A4"/>
    <w:rsid w:val="00576ECA"/>
    <w:rsid w:val="00577319"/>
    <w:rsid w:val="00583185"/>
    <w:rsid w:val="0058391C"/>
    <w:rsid w:val="00586996"/>
    <w:rsid w:val="005912A8"/>
    <w:rsid w:val="0059584F"/>
    <w:rsid w:val="005A3C79"/>
    <w:rsid w:val="005A51B4"/>
    <w:rsid w:val="005B079F"/>
    <w:rsid w:val="005B1376"/>
    <w:rsid w:val="005B1731"/>
    <w:rsid w:val="005B33B3"/>
    <w:rsid w:val="005B4EA6"/>
    <w:rsid w:val="005C00D1"/>
    <w:rsid w:val="005C1D4D"/>
    <w:rsid w:val="005C22D3"/>
    <w:rsid w:val="005C3F3F"/>
    <w:rsid w:val="005D565B"/>
    <w:rsid w:val="005D78D6"/>
    <w:rsid w:val="005E593A"/>
    <w:rsid w:val="005E6CE5"/>
    <w:rsid w:val="005E701E"/>
    <w:rsid w:val="005F03EF"/>
    <w:rsid w:val="005F0FFF"/>
    <w:rsid w:val="005F2E2A"/>
    <w:rsid w:val="005F60BB"/>
    <w:rsid w:val="006004EB"/>
    <w:rsid w:val="00602DE8"/>
    <w:rsid w:val="006049D6"/>
    <w:rsid w:val="006059FC"/>
    <w:rsid w:val="00606F3B"/>
    <w:rsid w:val="006111C5"/>
    <w:rsid w:val="00617043"/>
    <w:rsid w:val="00617686"/>
    <w:rsid w:val="00620CF2"/>
    <w:rsid w:val="00626A5F"/>
    <w:rsid w:val="00631050"/>
    <w:rsid w:val="006315AF"/>
    <w:rsid w:val="0063408B"/>
    <w:rsid w:val="00647ABB"/>
    <w:rsid w:val="006504E9"/>
    <w:rsid w:val="00650DCE"/>
    <w:rsid w:val="006539EA"/>
    <w:rsid w:val="006558B7"/>
    <w:rsid w:val="00656A19"/>
    <w:rsid w:val="00663910"/>
    <w:rsid w:val="006642B1"/>
    <w:rsid w:val="00664E5B"/>
    <w:rsid w:val="00665D1E"/>
    <w:rsid w:val="006718A4"/>
    <w:rsid w:val="00671ADB"/>
    <w:rsid w:val="006732BF"/>
    <w:rsid w:val="00674103"/>
    <w:rsid w:val="00675EF4"/>
    <w:rsid w:val="00676FAC"/>
    <w:rsid w:val="00676FDD"/>
    <w:rsid w:val="00677A2C"/>
    <w:rsid w:val="006833D4"/>
    <w:rsid w:val="0068475D"/>
    <w:rsid w:val="006849F5"/>
    <w:rsid w:val="00684AFE"/>
    <w:rsid w:val="00686324"/>
    <w:rsid w:val="00694EC7"/>
    <w:rsid w:val="00695E88"/>
    <w:rsid w:val="00697CA4"/>
    <w:rsid w:val="006A7A21"/>
    <w:rsid w:val="006B0F47"/>
    <w:rsid w:val="006B21E1"/>
    <w:rsid w:val="006B4EBA"/>
    <w:rsid w:val="006B65E0"/>
    <w:rsid w:val="006C04AA"/>
    <w:rsid w:val="006C10D9"/>
    <w:rsid w:val="006C2EA2"/>
    <w:rsid w:val="006C30EB"/>
    <w:rsid w:val="006C6147"/>
    <w:rsid w:val="006D17B3"/>
    <w:rsid w:val="006D7D7A"/>
    <w:rsid w:val="006E1A9C"/>
    <w:rsid w:val="006E1F3A"/>
    <w:rsid w:val="006E453E"/>
    <w:rsid w:val="006F1AB0"/>
    <w:rsid w:val="006F49AE"/>
    <w:rsid w:val="00702845"/>
    <w:rsid w:val="007110CB"/>
    <w:rsid w:val="0071144A"/>
    <w:rsid w:val="007116E3"/>
    <w:rsid w:val="0071406D"/>
    <w:rsid w:val="00714E92"/>
    <w:rsid w:val="00715D93"/>
    <w:rsid w:val="00723C0B"/>
    <w:rsid w:val="00724833"/>
    <w:rsid w:val="0072611B"/>
    <w:rsid w:val="007261CE"/>
    <w:rsid w:val="007309C7"/>
    <w:rsid w:val="00734555"/>
    <w:rsid w:val="00734EFC"/>
    <w:rsid w:val="00736F33"/>
    <w:rsid w:val="007443AE"/>
    <w:rsid w:val="007449E7"/>
    <w:rsid w:val="00757489"/>
    <w:rsid w:val="0075798A"/>
    <w:rsid w:val="00761635"/>
    <w:rsid w:val="00763F07"/>
    <w:rsid w:val="0076497A"/>
    <w:rsid w:val="00770740"/>
    <w:rsid w:val="0077349B"/>
    <w:rsid w:val="00773A1D"/>
    <w:rsid w:val="007766C1"/>
    <w:rsid w:val="00777F5C"/>
    <w:rsid w:val="00782799"/>
    <w:rsid w:val="007839E2"/>
    <w:rsid w:val="007843B4"/>
    <w:rsid w:val="0079321A"/>
    <w:rsid w:val="00793293"/>
    <w:rsid w:val="00795266"/>
    <w:rsid w:val="007968F7"/>
    <w:rsid w:val="007978FA"/>
    <w:rsid w:val="007A0249"/>
    <w:rsid w:val="007A4BD9"/>
    <w:rsid w:val="007A60D4"/>
    <w:rsid w:val="007A62CF"/>
    <w:rsid w:val="007A7400"/>
    <w:rsid w:val="007A7864"/>
    <w:rsid w:val="007B07F7"/>
    <w:rsid w:val="007B205B"/>
    <w:rsid w:val="007B47E9"/>
    <w:rsid w:val="007B628A"/>
    <w:rsid w:val="007B67C5"/>
    <w:rsid w:val="007C11CE"/>
    <w:rsid w:val="007C165B"/>
    <w:rsid w:val="007D47A5"/>
    <w:rsid w:val="007D5597"/>
    <w:rsid w:val="007E1018"/>
    <w:rsid w:val="007E2570"/>
    <w:rsid w:val="007E28A8"/>
    <w:rsid w:val="007E534C"/>
    <w:rsid w:val="007E5535"/>
    <w:rsid w:val="007F0614"/>
    <w:rsid w:val="007F1E6A"/>
    <w:rsid w:val="007F659F"/>
    <w:rsid w:val="0080034A"/>
    <w:rsid w:val="008026FB"/>
    <w:rsid w:val="0080658F"/>
    <w:rsid w:val="0080768C"/>
    <w:rsid w:val="00815259"/>
    <w:rsid w:val="008160B6"/>
    <w:rsid w:val="0082354D"/>
    <w:rsid w:val="00824749"/>
    <w:rsid w:val="00827200"/>
    <w:rsid w:val="00830BA5"/>
    <w:rsid w:val="00831485"/>
    <w:rsid w:val="00835EAF"/>
    <w:rsid w:val="00842FD1"/>
    <w:rsid w:val="00853529"/>
    <w:rsid w:val="008566A5"/>
    <w:rsid w:val="00857654"/>
    <w:rsid w:val="00860790"/>
    <w:rsid w:val="00863270"/>
    <w:rsid w:val="00871741"/>
    <w:rsid w:val="00871B5C"/>
    <w:rsid w:val="00871D25"/>
    <w:rsid w:val="00875EB1"/>
    <w:rsid w:val="00876A94"/>
    <w:rsid w:val="00881217"/>
    <w:rsid w:val="008878F4"/>
    <w:rsid w:val="008919C2"/>
    <w:rsid w:val="008978B5"/>
    <w:rsid w:val="008A1D92"/>
    <w:rsid w:val="008A2EEA"/>
    <w:rsid w:val="008A6308"/>
    <w:rsid w:val="008B030D"/>
    <w:rsid w:val="008B334A"/>
    <w:rsid w:val="008B413B"/>
    <w:rsid w:val="008B446C"/>
    <w:rsid w:val="008C047A"/>
    <w:rsid w:val="008C0E93"/>
    <w:rsid w:val="008C1FE1"/>
    <w:rsid w:val="008D0D95"/>
    <w:rsid w:val="008D2DDB"/>
    <w:rsid w:val="008D5435"/>
    <w:rsid w:val="008D6DAA"/>
    <w:rsid w:val="008F2888"/>
    <w:rsid w:val="008F3BC9"/>
    <w:rsid w:val="008F4137"/>
    <w:rsid w:val="008F4E89"/>
    <w:rsid w:val="009009AD"/>
    <w:rsid w:val="00904AA8"/>
    <w:rsid w:val="00911201"/>
    <w:rsid w:val="00912149"/>
    <w:rsid w:val="00914275"/>
    <w:rsid w:val="0091453D"/>
    <w:rsid w:val="009235A0"/>
    <w:rsid w:val="00923700"/>
    <w:rsid w:val="00923D72"/>
    <w:rsid w:val="00924E96"/>
    <w:rsid w:val="00924EB7"/>
    <w:rsid w:val="00925076"/>
    <w:rsid w:val="00925A05"/>
    <w:rsid w:val="009273B5"/>
    <w:rsid w:val="0093267D"/>
    <w:rsid w:val="00933A69"/>
    <w:rsid w:val="0093424D"/>
    <w:rsid w:val="00934A4E"/>
    <w:rsid w:val="009418D0"/>
    <w:rsid w:val="00943648"/>
    <w:rsid w:val="00944B06"/>
    <w:rsid w:val="00950EBB"/>
    <w:rsid w:val="009534FD"/>
    <w:rsid w:val="00961CAA"/>
    <w:rsid w:val="0096671D"/>
    <w:rsid w:val="00966992"/>
    <w:rsid w:val="00970C96"/>
    <w:rsid w:val="00971E82"/>
    <w:rsid w:val="00972313"/>
    <w:rsid w:val="009726D7"/>
    <w:rsid w:val="00972F15"/>
    <w:rsid w:val="00973BF0"/>
    <w:rsid w:val="00980E01"/>
    <w:rsid w:val="0098507D"/>
    <w:rsid w:val="00986AE7"/>
    <w:rsid w:val="00993349"/>
    <w:rsid w:val="00994C56"/>
    <w:rsid w:val="009A3388"/>
    <w:rsid w:val="009A3EE4"/>
    <w:rsid w:val="009A646B"/>
    <w:rsid w:val="009B1FB3"/>
    <w:rsid w:val="009B56A1"/>
    <w:rsid w:val="009C694F"/>
    <w:rsid w:val="009C7973"/>
    <w:rsid w:val="009D38D8"/>
    <w:rsid w:val="009E0386"/>
    <w:rsid w:val="009F49C4"/>
    <w:rsid w:val="009F4B5C"/>
    <w:rsid w:val="00A016C3"/>
    <w:rsid w:val="00A01E20"/>
    <w:rsid w:val="00A05381"/>
    <w:rsid w:val="00A06911"/>
    <w:rsid w:val="00A10542"/>
    <w:rsid w:val="00A10E34"/>
    <w:rsid w:val="00A11333"/>
    <w:rsid w:val="00A1303C"/>
    <w:rsid w:val="00A1424A"/>
    <w:rsid w:val="00A15714"/>
    <w:rsid w:val="00A20A06"/>
    <w:rsid w:val="00A240DB"/>
    <w:rsid w:val="00A241BA"/>
    <w:rsid w:val="00A24F77"/>
    <w:rsid w:val="00A260C8"/>
    <w:rsid w:val="00A27238"/>
    <w:rsid w:val="00A3002F"/>
    <w:rsid w:val="00A326FE"/>
    <w:rsid w:val="00A359C8"/>
    <w:rsid w:val="00A446B1"/>
    <w:rsid w:val="00A452F5"/>
    <w:rsid w:val="00A523BE"/>
    <w:rsid w:val="00A538D5"/>
    <w:rsid w:val="00A55154"/>
    <w:rsid w:val="00A57D0A"/>
    <w:rsid w:val="00A627E7"/>
    <w:rsid w:val="00A62FF6"/>
    <w:rsid w:val="00A63FCE"/>
    <w:rsid w:val="00A646E1"/>
    <w:rsid w:val="00A64C64"/>
    <w:rsid w:val="00A67A86"/>
    <w:rsid w:val="00A7068E"/>
    <w:rsid w:val="00A718A1"/>
    <w:rsid w:val="00A71A41"/>
    <w:rsid w:val="00A72A8B"/>
    <w:rsid w:val="00A75DAE"/>
    <w:rsid w:val="00A76B97"/>
    <w:rsid w:val="00A77DED"/>
    <w:rsid w:val="00A932F8"/>
    <w:rsid w:val="00AA01AC"/>
    <w:rsid w:val="00AA021A"/>
    <w:rsid w:val="00AA40F3"/>
    <w:rsid w:val="00AA5348"/>
    <w:rsid w:val="00AB09A0"/>
    <w:rsid w:val="00AB0D5A"/>
    <w:rsid w:val="00AB3CF7"/>
    <w:rsid w:val="00AC01BC"/>
    <w:rsid w:val="00AC068E"/>
    <w:rsid w:val="00AC0EB8"/>
    <w:rsid w:val="00AC3215"/>
    <w:rsid w:val="00AC4E85"/>
    <w:rsid w:val="00AC55C8"/>
    <w:rsid w:val="00AC5C4C"/>
    <w:rsid w:val="00AC5D9A"/>
    <w:rsid w:val="00AC60F5"/>
    <w:rsid w:val="00AC71A8"/>
    <w:rsid w:val="00AC787A"/>
    <w:rsid w:val="00AD6083"/>
    <w:rsid w:val="00AD79CB"/>
    <w:rsid w:val="00AE4BA6"/>
    <w:rsid w:val="00AE4FEC"/>
    <w:rsid w:val="00AE52DF"/>
    <w:rsid w:val="00AE6111"/>
    <w:rsid w:val="00AE6C20"/>
    <w:rsid w:val="00AF1B7F"/>
    <w:rsid w:val="00AF4857"/>
    <w:rsid w:val="00B00F31"/>
    <w:rsid w:val="00B034A0"/>
    <w:rsid w:val="00B1294D"/>
    <w:rsid w:val="00B15C03"/>
    <w:rsid w:val="00B2585E"/>
    <w:rsid w:val="00B30D71"/>
    <w:rsid w:val="00B30DD8"/>
    <w:rsid w:val="00B30E5F"/>
    <w:rsid w:val="00B328EC"/>
    <w:rsid w:val="00B357B9"/>
    <w:rsid w:val="00B35DF4"/>
    <w:rsid w:val="00B42F66"/>
    <w:rsid w:val="00B45809"/>
    <w:rsid w:val="00B51F53"/>
    <w:rsid w:val="00B54B1C"/>
    <w:rsid w:val="00B5597E"/>
    <w:rsid w:val="00B57BCE"/>
    <w:rsid w:val="00B73ACF"/>
    <w:rsid w:val="00B75132"/>
    <w:rsid w:val="00B75CC0"/>
    <w:rsid w:val="00B8174C"/>
    <w:rsid w:val="00B81AE5"/>
    <w:rsid w:val="00B868CA"/>
    <w:rsid w:val="00B90E76"/>
    <w:rsid w:val="00BA0795"/>
    <w:rsid w:val="00BA1285"/>
    <w:rsid w:val="00BA5CC1"/>
    <w:rsid w:val="00BA5FEC"/>
    <w:rsid w:val="00BA78B8"/>
    <w:rsid w:val="00BB066C"/>
    <w:rsid w:val="00BB079A"/>
    <w:rsid w:val="00BB0CAF"/>
    <w:rsid w:val="00BB31C7"/>
    <w:rsid w:val="00BB47E2"/>
    <w:rsid w:val="00BB66AD"/>
    <w:rsid w:val="00BC10F5"/>
    <w:rsid w:val="00BC141F"/>
    <w:rsid w:val="00BC3CDC"/>
    <w:rsid w:val="00BC68B5"/>
    <w:rsid w:val="00BC6AE8"/>
    <w:rsid w:val="00BC7D5D"/>
    <w:rsid w:val="00BD0A0E"/>
    <w:rsid w:val="00BD17DD"/>
    <w:rsid w:val="00BD1AE2"/>
    <w:rsid w:val="00BD3982"/>
    <w:rsid w:val="00BD5938"/>
    <w:rsid w:val="00BD5DA8"/>
    <w:rsid w:val="00BE1362"/>
    <w:rsid w:val="00BE185A"/>
    <w:rsid w:val="00BE50D3"/>
    <w:rsid w:val="00BE55DA"/>
    <w:rsid w:val="00BF33FB"/>
    <w:rsid w:val="00BF69A7"/>
    <w:rsid w:val="00BF7D73"/>
    <w:rsid w:val="00C01D0F"/>
    <w:rsid w:val="00C03865"/>
    <w:rsid w:val="00C03A3C"/>
    <w:rsid w:val="00C048F5"/>
    <w:rsid w:val="00C10AA1"/>
    <w:rsid w:val="00C15235"/>
    <w:rsid w:val="00C17D66"/>
    <w:rsid w:val="00C17E73"/>
    <w:rsid w:val="00C2166D"/>
    <w:rsid w:val="00C216A5"/>
    <w:rsid w:val="00C231D0"/>
    <w:rsid w:val="00C2350F"/>
    <w:rsid w:val="00C461EF"/>
    <w:rsid w:val="00C47638"/>
    <w:rsid w:val="00C64993"/>
    <w:rsid w:val="00C64DA9"/>
    <w:rsid w:val="00C67DDF"/>
    <w:rsid w:val="00C67E82"/>
    <w:rsid w:val="00C70BC7"/>
    <w:rsid w:val="00C76FA2"/>
    <w:rsid w:val="00C77E2E"/>
    <w:rsid w:val="00C82AA1"/>
    <w:rsid w:val="00C84C39"/>
    <w:rsid w:val="00C8721B"/>
    <w:rsid w:val="00C87C0E"/>
    <w:rsid w:val="00CA5CD4"/>
    <w:rsid w:val="00CB2657"/>
    <w:rsid w:val="00CB2FAE"/>
    <w:rsid w:val="00CC36F9"/>
    <w:rsid w:val="00CC3D71"/>
    <w:rsid w:val="00CC7E25"/>
    <w:rsid w:val="00CD33BE"/>
    <w:rsid w:val="00CD7817"/>
    <w:rsid w:val="00CE4132"/>
    <w:rsid w:val="00CE5B11"/>
    <w:rsid w:val="00CE5CB6"/>
    <w:rsid w:val="00CE6916"/>
    <w:rsid w:val="00CF3C62"/>
    <w:rsid w:val="00CF44BB"/>
    <w:rsid w:val="00CF568D"/>
    <w:rsid w:val="00CF6775"/>
    <w:rsid w:val="00D03F90"/>
    <w:rsid w:val="00D03FFA"/>
    <w:rsid w:val="00D05A06"/>
    <w:rsid w:val="00D07842"/>
    <w:rsid w:val="00D1089D"/>
    <w:rsid w:val="00D10B7A"/>
    <w:rsid w:val="00D11353"/>
    <w:rsid w:val="00D120B2"/>
    <w:rsid w:val="00D171AB"/>
    <w:rsid w:val="00D237AF"/>
    <w:rsid w:val="00D25AD9"/>
    <w:rsid w:val="00D25D41"/>
    <w:rsid w:val="00D33102"/>
    <w:rsid w:val="00D364F2"/>
    <w:rsid w:val="00D37A25"/>
    <w:rsid w:val="00D40B7E"/>
    <w:rsid w:val="00D415CB"/>
    <w:rsid w:val="00D438C2"/>
    <w:rsid w:val="00D458DE"/>
    <w:rsid w:val="00D47EE6"/>
    <w:rsid w:val="00D5329B"/>
    <w:rsid w:val="00D617FD"/>
    <w:rsid w:val="00D65012"/>
    <w:rsid w:val="00D650CB"/>
    <w:rsid w:val="00D70576"/>
    <w:rsid w:val="00D70E1B"/>
    <w:rsid w:val="00D76520"/>
    <w:rsid w:val="00D76F9E"/>
    <w:rsid w:val="00D80EED"/>
    <w:rsid w:val="00D81BB1"/>
    <w:rsid w:val="00D84E3A"/>
    <w:rsid w:val="00D93242"/>
    <w:rsid w:val="00D97107"/>
    <w:rsid w:val="00DA054C"/>
    <w:rsid w:val="00DA2C98"/>
    <w:rsid w:val="00DA415F"/>
    <w:rsid w:val="00DA6754"/>
    <w:rsid w:val="00DA69BB"/>
    <w:rsid w:val="00DB5D29"/>
    <w:rsid w:val="00DB5F69"/>
    <w:rsid w:val="00DB5FA6"/>
    <w:rsid w:val="00DC3567"/>
    <w:rsid w:val="00DC6962"/>
    <w:rsid w:val="00DD0743"/>
    <w:rsid w:val="00DD37A9"/>
    <w:rsid w:val="00DD44F4"/>
    <w:rsid w:val="00DD5ED5"/>
    <w:rsid w:val="00DE106F"/>
    <w:rsid w:val="00DE1B4B"/>
    <w:rsid w:val="00DE4568"/>
    <w:rsid w:val="00DF0D37"/>
    <w:rsid w:val="00DF4C13"/>
    <w:rsid w:val="00DF73E0"/>
    <w:rsid w:val="00E00D3C"/>
    <w:rsid w:val="00E03897"/>
    <w:rsid w:val="00E03A24"/>
    <w:rsid w:val="00E109DE"/>
    <w:rsid w:val="00E119F0"/>
    <w:rsid w:val="00E12684"/>
    <w:rsid w:val="00E136B0"/>
    <w:rsid w:val="00E13EB9"/>
    <w:rsid w:val="00E16A14"/>
    <w:rsid w:val="00E231FE"/>
    <w:rsid w:val="00E27E63"/>
    <w:rsid w:val="00E32DC6"/>
    <w:rsid w:val="00E33022"/>
    <w:rsid w:val="00E339CF"/>
    <w:rsid w:val="00E437C3"/>
    <w:rsid w:val="00E47B43"/>
    <w:rsid w:val="00E50967"/>
    <w:rsid w:val="00E55C58"/>
    <w:rsid w:val="00E63466"/>
    <w:rsid w:val="00E65D24"/>
    <w:rsid w:val="00E73140"/>
    <w:rsid w:val="00E77F87"/>
    <w:rsid w:val="00E8051D"/>
    <w:rsid w:val="00E81AE1"/>
    <w:rsid w:val="00E87881"/>
    <w:rsid w:val="00E91140"/>
    <w:rsid w:val="00E925D0"/>
    <w:rsid w:val="00E943FE"/>
    <w:rsid w:val="00E94ABA"/>
    <w:rsid w:val="00E95BE6"/>
    <w:rsid w:val="00EA0EF2"/>
    <w:rsid w:val="00EB06EF"/>
    <w:rsid w:val="00EB5D7A"/>
    <w:rsid w:val="00EC51DF"/>
    <w:rsid w:val="00EC7158"/>
    <w:rsid w:val="00ED2493"/>
    <w:rsid w:val="00ED2AC9"/>
    <w:rsid w:val="00ED52DF"/>
    <w:rsid w:val="00EE4B2C"/>
    <w:rsid w:val="00EE69B8"/>
    <w:rsid w:val="00EF2F5C"/>
    <w:rsid w:val="00F0207B"/>
    <w:rsid w:val="00F0658B"/>
    <w:rsid w:val="00F06F61"/>
    <w:rsid w:val="00F148AE"/>
    <w:rsid w:val="00F162D1"/>
    <w:rsid w:val="00F17523"/>
    <w:rsid w:val="00F251DB"/>
    <w:rsid w:val="00F258E9"/>
    <w:rsid w:val="00F26AAE"/>
    <w:rsid w:val="00F2740C"/>
    <w:rsid w:val="00F27FBA"/>
    <w:rsid w:val="00F3013A"/>
    <w:rsid w:val="00F32201"/>
    <w:rsid w:val="00F354F3"/>
    <w:rsid w:val="00F37830"/>
    <w:rsid w:val="00F63074"/>
    <w:rsid w:val="00F67C3D"/>
    <w:rsid w:val="00F722C3"/>
    <w:rsid w:val="00F770FA"/>
    <w:rsid w:val="00F80F5C"/>
    <w:rsid w:val="00F81606"/>
    <w:rsid w:val="00F82611"/>
    <w:rsid w:val="00F83E82"/>
    <w:rsid w:val="00F86570"/>
    <w:rsid w:val="00F87021"/>
    <w:rsid w:val="00F912FC"/>
    <w:rsid w:val="00F93291"/>
    <w:rsid w:val="00F93427"/>
    <w:rsid w:val="00FA26D2"/>
    <w:rsid w:val="00FA2BED"/>
    <w:rsid w:val="00FA3E94"/>
    <w:rsid w:val="00FA5B02"/>
    <w:rsid w:val="00FB1B3E"/>
    <w:rsid w:val="00FB1CB1"/>
    <w:rsid w:val="00FB269C"/>
    <w:rsid w:val="00FB54CD"/>
    <w:rsid w:val="00FB74EF"/>
    <w:rsid w:val="00FB760A"/>
    <w:rsid w:val="00FC47A0"/>
    <w:rsid w:val="00FD256D"/>
    <w:rsid w:val="00FD2F71"/>
    <w:rsid w:val="00FE3169"/>
    <w:rsid w:val="00FE4676"/>
    <w:rsid w:val="00FE6185"/>
    <w:rsid w:val="00FF30C4"/>
    <w:rsid w:val="00FF552A"/>
    <w:rsid w:val="016D38CC"/>
    <w:rsid w:val="019764D2"/>
    <w:rsid w:val="019C267D"/>
    <w:rsid w:val="01D24B10"/>
    <w:rsid w:val="03066A40"/>
    <w:rsid w:val="03D97EA0"/>
    <w:rsid w:val="03EB6F42"/>
    <w:rsid w:val="03FC69F6"/>
    <w:rsid w:val="056B4E5B"/>
    <w:rsid w:val="071624EE"/>
    <w:rsid w:val="079C5548"/>
    <w:rsid w:val="08484EAE"/>
    <w:rsid w:val="09FA5C33"/>
    <w:rsid w:val="0AD20AA6"/>
    <w:rsid w:val="0BB26F44"/>
    <w:rsid w:val="0BD02C6F"/>
    <w:rsid w:val="0E975160"/>
    <w:rsid w:val="13134601"/>
    <w:rsid w:val="13DC09BF"/>
    <w:rsid w:val="15421348"/>
    <w:rsid w:val="16C479A5"/>
    <w:rsid w:val="17C466D1"/>
    <w:rsid w:val="19DE308B"/>
    <w:rsid w:val="1F6C5601"/>
    <w:rsid w:val="200230C0"/>
    <w:rsid w:val="23CB0CEA"/>
    <w:rsid w:val="25BB24F6"/>
    <w:rsid w:val="26D1184D"/>
    <w:rsid w:val="27910D48"/>
    <w:rsid w:val="28A439CC"/>
    <w:rsid w:val="2A6D4974"/>
    <w:rsid w:val="2B585A3F"/>
    <w:rsid w:val="2CDE0D32"/>
    <w:rsid w:val="2F193BB3"/>
    <w:rsid w:val="30192A79"/>
    <w:rsid w:val="3183003E"/>
    <w:rsid w:val="327E17EB"/>
    <w:rsid w:val="32DE2971"/>
    <w:rsid w:val="34C940AE"/>
    <w:rsid w:val="375378B2"/>
    <w:rsid w:val="37713387"/>
    <w:rsid w:val="37ED10C2"/>
    <w:rsid w:val="3C762E6A"/>
    <w:rsid w:val="419B07E6"/>
    <w:rsid w:val="42272B9A"/>
    <w:rsid w:val="423A760F"/>
    <w:rsid w:val="43C5076E"/>
    <w:rsid w:val="43DC69A0"/>
    <w:rsid w:val="45EE7FB9"/>
    <w:rsid w:val="47BD467E"/>
    <w:rsid w:val="48AA1517"/>
    <w:rsid w:val="493B06D2"/>
    <w:rsid w:val="4A3B0996"/>
    <w:rsid w:val="4A812268"/>
    <w:rsid w:val="4D7C27AE"/>
    <w:rsid w:val="4DC65CDA"/>
    <w:rsid w:val="4F404047"/>
    <w:rsid w:val="506A209A"/>
    <w:rsid w:val="52026F5F"/>
    <w:rsid w:val="53CF2CF4"/>
    <w:rsid w:val="55606B2C"/>
    <w:rsid w:val="578F5F99"/>
    <w:rsid w:val="57A46EC1"/>
    <w:rsid w:val="5A185B88"/>
    <w:rsid w:val="5E0C3702"/>
    <w:rsid w:val="611C280F"/>
    <w:rsid w:val="63EC6105"/>
    <w:rsid w:val="656D0ED5"/>
    <w:rsid w:val="666E58A2"/>
    <w:rsid w:val="668336C3"/>
    <w:rsid w:val="66A8571D"/>
    <w:rsid w:val="66C3381A"/>
    <w:rsid w:val="66E30909"/>
    <w:rsid w:val="676B173A"/>
    <w:rsid w:val="68837566"/>
    <w:rsid w:val="69487611"/>
    <w:rsid w:val="6A684276"/>
    <w:rsid w:val="6D585038"/>
    <w:rsid w:val="6DC673F1"/>
    <w:rsid w:val="719C35D9"/>
    <w:rsid w:val="75143AFF"/>
    <w:rsid w:val="78FD4D76"/>
    <w:rsid w:val="7AB77FFD"/>
    <w:rsid w:val="7AE412C6"/>
    <w:rsid w:val="7B522C13"/>
    <w:rsid w:val="7E804AC9"/>
    <w:rsid w:val="7F9E275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5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52"/>
    <w:unhideWhenUsed/>
    <w:qFormat/>
    <w:uiPriority w:val="9"/>
    <w:pPr>
      <w:keepNext/>
      <w:keepLines/>
      <w:tabs>
        <w:tab w:val="left" w:pos="425"/>
        <w:tab w:val="left" w:pos="567"/>
      </w:tabs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tabs>
        <w:tab w:val="left" w:pos="425"/>
        <w:tab w:val="left" w:pos="1418"/>
      </w:tabs>
      <w:spacing w:before="120" w:after="1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5"/>
    <w:unhideWhenUsed/>
    <w:qFormat/>
    <w:uiPriority w:val="9"/>
    <w:pPr>
      <w:keepNext/>
      <w:keepLines/>
      <w:tabs>
        <w:tab w:val="left" w:pos="425"/>
        <w:tab w:val="left" w:pos="851"/>
      </w:tabs>
      <w:spacing w:before="120" w:after="12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51"/>
    <w:unhideWhenUsed/>
    <w:qFormat/>
    <w:uiPriority w:val="9"/>
    <w:pPr>
      <w:keepNext/>
      <w:keepLines/>
      <w:tabs>
        <w:tab w:val="left" w:pos="425"/>
        <w:tab w:val="left" w:pos="992"/>
      </w:tabs>
      <w:spacing w:before="280" w:after="290" w:line="376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7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8">
    <w:name w:val="heading 7"/>
    <w:basedOn w:val="1"/>
    <w:next w:val="1"/>
    <w:link w:val="56"/>
    <w:unhideWhenUsed/>
    <w:qFormat/>
    <w:uiPriority w:val="9"/>
    <w:pPr>
      <w:keepNext/>
      <w:keepLines/>
      <w:spacing w:before="240" w:after="64" w:line="317" w:lineRule="auto"/>
      <w:outlineLvl w:val="6"/>
    </w:pPr>
    <w:rPr>
      <w:b/>
    </w:rPr>
  </w:style>
  <w:style w:type="paragraph" w:styleId="9">
    <w:name w:val="heading 8"/>
    <w:basedOn w:val="1"/>
    <w:next w:val="1"/>
    <w:link w:val="58"/>
    <w:semiHidden/>
    <w:unhideWhenUsed/>
    <w:qFormat/>
    <w:uiPriority w:val="9"/>
    <w:pPr>
      <w:keepNext/>
      <w:keepLines/>
      <w:spacing w:before="240" w:after="64" w:line="317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9"/>
    <w:semiHidden/>
    <w:unhideWhenUsed/>
    <w:qFormat/>
    <w:uiPriority w:val="9"/>
    <w:pPr>
      <w:keepNext/>
      <w:keepLines/>
      <w:spacing w:before="240" w:after="64" w:line="317" w:lineRule="auto"/>
      <w:outlineLvl w:val="8"/>
    </w:pPr>
    <w:rPr>
      <w:rFonts w:ascii="Arial" w:hAnsi="Arial" w:eastAsia="黑体"/>
      <w:sz w:val="21"/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spacing w:line="240" w:lineRule="auto"/>
      <w:ind w:left="2520" w:leftChars="1200"/>
    </w:pPr>
    <w:rPr>
      <w:rFonts w:eastAsiaTheme="minorEastAsia"/>
      <w:sz w:val="21"/>
    </w:rPr>
  </w:style>
  <w:style w:type="paragraph" w:styleId="12">
    <w:name w:val="Document Map"/>
    <w:basedOn w:val="1"/>
    <w:link w:val="35"/>
    <w:unhideWhenUsed/>
    <w:qFormat/>
    <w:uiPriority w:val="99"/>
    <w:rPr>
      <w:rFonts w:ascii="宋体"/>
      <w:sz w:val="18"/>
      <w:szCs w:val="18"/>
    </w:rPr>
  </w:style>
  <w:style w:type="paragraph" w:styleId="13">
    <w:name w:val="toc 5"/>
    <w:basedOn w:val="1"/>
    <w:next w:val="1"/>
    <w:unhideWhenUsed/>
    <w:qFormat/>
    <w:uiPriority w:val="39"/>
    <w:pPr>
      <w:spacing w:line="240" w:lineRule="auto"/>
      <w:ind w:left="1680" w:leftChars="800"/>
    </w:pPr>
    <w:rPr>
      <w:rFonts w:eastAsiaTheme="minorEastAsia"/>
      <w:sz w:val="21"/>
    </w:rPr>
  </w:style>
  <w:style w:type="paragraph" w:styleId="1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5">
    <w:name w:val="toc 8"/>
    <w:basedOn w:val="1"/>
    <w:next w:val="1"/>
    <w:unhideWhenUsed/>
    <w:qFormat/>
    <w:uiPriority w:val="39"/>
    <w:pPr>
      <w:spacing w:line="240" w:lineRule="auto"/>
      <w:ind w:left="2940" w:leftChars="1400"/>
    </w:pPr>
    <w:rPr>
      <w:rFonts w:eastAsiaTheme="minorEastAsia"/>
      <w:sz w:val="21"/>
    </w:rPr>
  </w:style>
  <w:style w:type="paragraph" w:styleId="16">
    <w:name w:val="Balloon Text"/>
    <w:basedOn w:val="1"/>
    <w:link w:val="38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7">
    <w:name w:val="footer"/>
    <w:basedOn w:val="1"/>
    <w:link w:val="3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18">
    <w:name w:val="header"/>
    <w:basedOn w:val="1"/>
    <w:link w:val="3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</w:style>
  <w:style w:type="paragraph" w:styleId="20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21">
    <w:name w:val="toc 6"/>
    <w:basedOn w:val="1"/>
    <w:next w:val="1"/>
    <w:unhideWhenUsed/>
    <w:qFormat/>
    <w:uiPriority w:val="39"/>
    <w:pPr>
      <w:spacing w:line="240" w:lineRule="auto"/>
      <w:ind w:left="2100" w:leftChars="1000"/>
    </w:pPr>
    <w:rPr>
      <w:rFonts w:eastAsiaTheme="minorEastAsia"/>
      <w:sz w:val="21"/>
    </w:rPr>
  </w:style>
  <w:style w:type="paragraph" w:styleId="2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3">
    <w:name w:val="toc 9"/>
    <w:basedOn w:val="1"/>
    <w:next w:val="1"/>
    <w:unhideWhenUsed/>
    <w:qFormat/>
    <w:uiPriority w:val="39"/>
    <w:pPr>
      <w:spacing w:line="240" w:lineRule="auto"/>
      <w:ind w:left="3360" w:leftChars="1600"/>
    </w:pPr>
    <w:rPr>
      <w:rFonts w:eastAsiaTheme="minorEastAsia"/>
      <w:sz w:val="21"/>
    </w:rPr>
  </w:style>
  <w:style w:type="paragraph" w:styleId="24">
    <w:name w:val="Normal (Web)"/>
    <w:basedOn w:val="1"/>
    <w:semiHidden/>
    <w:unhideWhenUsed/>
    <w:qFormat/>
    <w:uiPriority w:val="99"/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FollowedHyperlink"/>
    <w:basedOn w:val="27"/>
    <w:semiHidden/>
    <w:unhideWhenUsed/>
    <w:qFormat/>
    <w:uiPriority w:val="99"/>
    <w:rPr>
      <w:color w:val="800080"/>
      <w:u w:val="single"/>
    </w:rPr>
  </w:style>
  <w:style w:type="character" w:styleId="29">
    <w:name w:val="Hyperlink"/>
    <w:basedOn w:val="2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30">
    <w:name w:val="annotation reference"/>
    <w:basedOn w:val="27"/>
    <w:semiHidden/>
    <w:unhideWhenUsed/>
    <w:qFormat/>
    <w:uiPriority w:val="99"/>
    <w:rPr>
      <w:sz w:val="21"/>
      <w:szCs w:val="21"/>
    </w:rPr>
  </w:style>
  <w:style w:type="character" w:customStyle="1" w:styleId="31">
    <w:name w:val="标题 1 字符"/>
    <w:basedOn w:val="27"/>
    <w:qFormat/>
    <w:uiPriority w:val="9"/>
    <w:rPr>
      <w:b/>
      <w:bCs/>
      <w:kern w:val="44"/>
      <w:sz w:val="44"/>
      <w:szCs w:val="44"/>
    </w:rPr>
  </w:style>
  <w:style w:type="character" w:customStyle="1" w:styleId="32">
    <w:name w:val="标题 2 字符"/>
    <w:basedOn w:val="27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3">
    <w:name w:val="标题 3 字符"/>
    <w:basedOn w:val="27"/>
    <w:qFormat/>
    <w:uiPriority w:val="9"/>
    <w:rPr>
      <w:b/>
      <w:bCs/>
      <w:sz w:val="32"/>
      <w:szCs w:val="32"/>
    </w:rPr>
  </w:style>
  <w:style w:type="character" w:customStyle="1" w:styleId="34">
    <w:name w:val="标题 4 字符"/>
    <w:basedOn w:val="27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5">
    <w:name w:val="文档结构图 字符"/>
    <w:basedOn w:val="27"/>
    <w:link w:val="12"/>
    <w:semiHidden/>
    <w:qFormat/>
    <w:uiPriority w:val="99"/>
    <w:rPr>
      <w:rFonts w:ascii="宋体" w:eastAsia="宋体"/>
      <w:sz w:val="18"/>
      <w:szCs w:val="18"/>
    </w:rPr>
  </w:style>
  <w:style w:type="character" w:customStyle="1" w:styleId="36">
    <w:name w:val="页眉 字符"/>
    <w:basedOn w:val="27"/>
    <w:link w:val="18"/>
    <w:semiHidden/>
    <w:qFormat/>
    <w:uiPriority w:val="99"/>
    <w:rPr>
      <w:rFonts w:eastAsia="宋体"/>
      <w:sz w:val="18"/>
      <w:szCs w:val="18"/>
    </w:rPr>
  </w:style>
  <w:style w:type="character" w:customStyle="1" w:styleId="37">
    <w:name w:val="页脚 字符"/>
    <w:basedOn w:val="27"/>
    <w:link w:val="17"/>
    <w:qFormat/>
    <w:uiPriority w:val="99"/>
    <w:rPr>
      <w:rFonts w:eastAsia="宋体"/>
      <w:sz w:val="18"/>
      <w:szCs w:val="18"/>
    </w:rPr>
  </w:style>
  <w:style w:type="character" w:customStyle="1" w:styleId="38">
    <w:name w:val="批注框文本 字符"/>
    <w:basedOn w:val="27"/>
    <w:link w:val="16"/>
    <w:semiHidden/>
    <w:qFormat/>
    <w:uiPriority w:val="99"/>
    <w:rPr>
      <w:rFonts w:eastAsia="宋体"/>
      <w:sz w:val="18"/>
      <w:szCs w:val="18"/>
    </w:rPr>
  </w:style>
  <w:style w:type="paragraph" w:customStyle="1" w:styleId="39">
    <w:name w:val="列出段落1"/>
    <w:basedOn w:val="1"/>
    <w:qFormat/>
    <w:uiPriority w:val="34"/>
    <w:pPr>
      <w:ind w:firstLine="420" w:firstLineChars="200"/>
    </w:pPr>
  </w:style>
  <w:style w:type="character" w:customStyle="1" w:styleId="40">
    <w:name w:val="标题 5 字符"/>
    <w:basedOn w:val="27"/>
    <w:qFormat/>
    <w:uiPriority w:val="9"/>
    <w:rPr>
      <w:rFonts w:eastAsia="宋体"/>
      <w:b/>
      <w:bCs/>
      <w:sz w:val="28"/>
      <w:szCs w:val="28"/>
    </w:rPr>
  </w:style>
  <w:style w:type="paragraph" w:styleId="41">
    <w:name w:val="List Paragraph"/>
    <w:basedOn w:val="1"/>
    <w:unhideWhenUsed/>
    <w:qFormat/>
    <w:uiPriority w:val="0"/>
    <w:pPr>
      <w:ind w:firstLine="420" w:firstLineChars="200"/>
    </w:pPr>
  </w:style>
  <w:style w:type="character" w:customStyle="1" w:styleId="42">
    <w:name w:val="不明显参考1"/>
    <w:basedOn w:val="27"/>
    <w:qFormat/>
    <w:uiPriority w:val="31"/>
    <w:rPr>
      <w:smallCaps/>
      <w:color w:val="ED7D31" w:themeColor="accent2"/>
      <w:u w:val="single"/>
      <w14:textFill>
        <w14:solidFill>
          <w14:schemeClr w14:val="accent2"/>
        </w14:solidFill>
      </w14:textFill>
    </w:rPr>
  </w:style>
  <w:style w:type="character" w:customStyle="1" w:styleId="43">
    <w:name w:val="标题 6 字符"/>
    <w:basedOn w:val="27"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paragraph" w:customStyle="1" w:styleId="44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45">
    <w:name w:val="未处理的提及1"/>
    <w:basedOn w:val="2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6">
    <w:name w:val="页眉 字符2"/>
    <w:qFormat/>
    <w:uiPriority w:val="99"/>
    <w:rPr>
      <w:kern w:val="2"/>
      <w:sz w:val="18"/>
      <w:szCs w:val="18"/>
    </w:rPr>
  </w:style>
  <w:style w:type="character" w:customStyle="1" w:styleId="47">
    <w:name w:val="页脚 字符1"/>
    <w:qFormat/>
    <w:uiPriority w:val="99"/>
    <w:rPr>
      <w:kern w:val="2"/>
      <w:sz w:val="18"/>
      <w:szCs w:val="18"/>
    </w:rPr>
  </w:style>
  <w:style w:type="paragraph" w:customStyle="1" w:styleId="48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49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50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51">
    <w:name w:val="标题 5 字符1"/>
    <w:basedOn w:val="27"/>
    <w:link w:val="6"/>
    <w:qFormat/>
    <w:uiPriority w:val="9"/>
    <w:rPr>
      <w:rFonts w:asciiTheme="minorHAnsi" w:hAnsiTheme="minorHAnsi" w:cstheme="minorBidi"/>
      <w:b/>
      <w:bCs/>
      <w:kern w:val="2"/>
      <w:sz w:val="24"/>
      <w:szCs w:val="28"/>
    </w:rPr>
  </w:style>
  <w:style w:type="character" w:customStyle="1" w:styleId="52">
    <w:name w:val="标题 2 字符1"/>
    <w:basedOn w:val="27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53">
    <w:name w:val="标题 1 字符1"/>
    <w:basedOn w:val="27"/>
    <w:link w:val="2"/>
    <w:qFormat/>
    <w:uiPriority w:val="0"/>
    <w:rPr>
      <w:rFonts w:hint="default" w:ascii="Calibri" w:hAnsi="Calibri" w:cs="黑体"/>
      <w:b/>
      <w:kern w:val="44"/>
      <w:sz w:val="44"/>
      <w:szCs w:val="44"/>
    </w:rPr>
  </w:style>
  <w:style w:type="character" w:customStyle="1" w:styleId="54">
    <w:name w:val="标题 3 字符1"/>
    <w:basedOn w:val="27"/>
    <w:link w:val="4"/>
    <w:qFormat/>
    <w:uiPriority w:val="9"/>
    <w:rPr>
      <w:rFonts w:asciiTheme="minorHAnsi" w:hAnsiTheme="minorHAnsi" w:cstheme="minorBidi"/>
      <w:b/>
      <w:bCs/>
      <w:kern w:val="2"/>
      <w:sz w:val="32"/>
      <w:szCs w:val="32"/>
    </w:rPr>
  </w:style>
  <w:style w:type="character" w:customStyle="1" w:styleId="55">
    <w:name w:val="标题 4 字符1"/>
    <w:basedOn w:val="27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8"/>
    </w:rPr>
  </w:style>
  <w:style w:type="character" w:customStyle="1" w:styleId="56">
    <w:name w:val="标题 7 字符"/>
    <w:basedOn w:val="27"/>
    <w:link w:val="8"/>
    <w:qFormat/>
    <w:uiPriority w:val="0"/>
    <w:rPr>
      <w:rFonts w:hint="default" w:ascii="Calibri" w:hAnsi="Calibri" w:eastAsia="宋体" w:cs="Times New Roman"/>
      <w:b/>
      <w:kern w:val="2"/>
      <w:sz w:val="24"/>
      <w:szCs w:val="24"/>
    </w:rPr>
  </w:style>
  <w:style w:type="character" w:customStyle="1" w:styleId="57">
    <w:name w:val="标题 6 字符1"/>
    <w:basedOn w:val="27"/>
    <w:link w:val="7"/>
    <w:qFormat/>
    <w:uiPriority w:val="0"/>
    <w:rPr>
      <w:rFonts w:hint="default" w:ascii="Arial" w:hAnsi="Arial" w:eastAsia="黑体" w:cs="Times New Roman"/>
      <w:b/>
      <w:kern w:val="2"/>
      <w:sz w:val="24"/>
      <w:szCs w:val="24"/>
    </w:rPr>
  </w:style>
  <w:style w:type="character" w:customStyle="1" w:styleId="58">
    <w:name w:val="标题 8 字符"/>
    <w:basedOn w:val="27"/>
    <w:link w:val="9"/>
    <w:qFormat/>
    <w:uiPriority w:val="0"/>
    <w:rPr>
      <w:rFonts w:hint="default" w:ascii="Arial" w:hAnsi="Arial" w:eastAsia="黑体" w:cs="Times New Roman"/>
      <w:kern w:val="2"/>
      <w:sz w:val="24"/>
      <w:szCs w:val="24"/>
    </w:rPr>
  </w:style>
  <w:style w:type="character" w:customStyle="1" w:styleId="59">
    <w:name w:val="标题 9 字符"/>
    <w:basedOn w:val="27"/>
    <w:link w:val="10"/>
    <w:qFormat/>
    <w:uiPriority w:val="0"/>
    <w:rPr>
      <w:rFonts w:hint="default" w:ascii="Arial" w:hAnsi="Arial" w:eastAsia="黑体" w:cs="Times New Roman"/>
      <w:kern w:val="2"/>
      <w:sz w:val="21"/>
      <w:szCs w:val="24"/>
    </w:rPr>
  </w:style>
  <w:style w:type="paragraph" w:customStyle="1" w:styleId="60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emf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C4ABF50-C84F-4E6B-A15C-A5EB3686ADE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9</Pages>
  <Words>892</Words>
  <Characters>935</Characters>
  <Lines>8</Lines>
  <Paragraphs>2</Paragraphs>
  <TotalTime>37</TotalTime>
  <ScaleCrop>false</ScaleCrop>
  <LinksUpToDate>false</LinksUpToDate>
  <CharactersWithSpaces>951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2019-11-05T03:19:00Z</dcterms:created>
  <dc:creator>yuzeng gao</dc:creator>
  <cp:lastModifiedBy>Daimon</cp:lastModifiedBy>
  <cp:lastPrinted>2023-11-07T02:21:48Z</cp:lastPrinted>
  <dcterms:modified xsi:type="dcterms:W3CDTF">2023-11-07T02:55:20Z</dcterms:modified>
  <cp:revision>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ribbonExt">
    <vt:lpwstr>{"WPSExtOfficeTab":{"OnGetEnabled":false,"OnGetVisible":false}}</vt:lpwstr>
  </property>
  <property fmtid="{D5CDD505-2E9C-101B-9397-08002B2CF9AE}" pid="4" name="ICV">
    <vt:lpwstr>A549B4C3A0E54AB29991B80CEBBF7FAC</vt:lpwstr>
  </property>
</Properties>
</file>